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E533E" w14:textId="77777777" w:rsidR="00790D15" w:rsidRPr="001A3F54" w:rsidRDefault="00790D15" w:rsidP="00790D15">
      <w:pPr>
        <w:pStyle w:val="Titolo1"/>
        <w:spacing w:line="240" w:lineRule="auto"/>
        <w:jc w:val="center"/>
        <w:rPr>
          <w:rFonts w:ascii="Calibri" w:hAnsi="Calibri" w:cs="Calibri"/>
          <w:sz w:val="56"/>
        </w:rPr>
      </w:pPr>
      <w:r w:rsidRPr="001A3F54">
        <w:rPr>
          <w:rFonts w:ascii="Calibri" w:hAnsi="Calibri" w:cs="Calibri"/>
          <w:sz w:val="56"/>
        </w:rPr>
        <w:t xml:space="preserve">Modello di Report Global Reporting Iniziative </w:t>
      </w:r>
      <w:r>
        <w:rPr>
          <w:rFonts w:ascii="Calibri" w:hAnsi="Calibri" w:cs="Calibri"/>
          <w:sz w:val="56"/>
        </w:rPr>
        <w:t xml:space="preserve">secondo le linee guida 4.0 </w:t>
      </w:r>
      <w:r w:rsidRPr="001A3F54">
        <w:rPr>
          <w:rFonts w:ascii="Calibri" w:hAnsi="Calibri" w:cs="Calibri"/>
          <w:sz w:val="56"/>
        </w:rPr>
        <w:t xml:space="preserve">livello di applicazione </w:t>
      </w:r>
      <w:r>
        <w:rPr>
          <w:rFonts w:ascii="Calibri" w:hAnsi="Calibri" w:cs="Calibri"/>
          <w:sz w:val="56"/>
        </w:rPr>
        <w:t>“core”</w:t>
      </w:r>
    </w:p>
    <w:p w14:paraId="14FC4320" w14:textId="77777777" w:rsidR="00790D15" w:rsidRPr="001A3F54" w:rsidRDefault="00790D15" w:rsidP="00790D15">
      <w:pPr>
        <w:pStyle w:val="Titolo1"/>
        <w:spacing w:line="240" w:lineRule="auto"/>
        <w:jc w:val="center"/>
        <w:rPr>
          <w:rFonts w:ascii="Calibri" w:hAnsi="Calibri" w:cs="Calibri"/>
          <w:sz w:val="56"/>
        </w:rPr>
      </w:pPr>
    </w:p>
    <w:p w14:paraId="2CA7CEAF" w14:textId="6BCC300C" w:rsidR="00AC5313" w:rsidRDefault="00AC5313" w:rsidP="00790D15">
      <w:pPr>
        <w:pStyle w:val="Titolo1"/>
      </w:pPr>
    </w:p>
    <w:p w14:paraId="4D54B1E6" w14:textId="77777777" w:rsidR="00AC5313" w:rsidRPr="00AC5313" w:rsidRDefault="00AC5313" w:rsidP="00AC5313">
      <w:pPr>
        <w:rPr>
          <w:lang w:eastAsia="ar-SA" w:bidi="ar-SA"/>
        </w:rPr>
      </w:pPr>
    </w:p>
    <w:p w14:paraId="50F0FE2B" w14:textId="77777777" w:rsidR="00AC5313" w:rsidRPr="00AC5313" w:rsidRDefault="00AC5313" w:rsidP="00AC5313">
      <w:pPr>
        <w:rPr>
          <w:lang w:eastAsia="ar-SA" w:bidi="ar-SA"/>
        </w:rPr>
      </w:pPr>
    </w:p>
    <w:p w14:paraId="4C4787C7" w14:textId="77777777" w:rsidR="00AC5313" w:rsidRPr="00AC5313" w:rsidRDefault="00AC5313" w:rsidP="00AC5313">
      <w:pPr>
        <w:rPr>
          <w:lang w:eastAsia="ar-SA" w:bidi="ar-SA"/>
        </w:rPr>
      </w:pPr>
    </w:p>
    <w:p w14:paraId="38C0BE1D" w14:textId="77777777" w:rsidR="00AC5313" w:rsidRPr="00AC5313" w:rsidRDefault="00AC5313" w:rsidP="00AC5313">
      <w:pPr>
        <w:rPr>
          <w:lang w:eastAsia="ar-SA" w:bidi="ar-SA"/>
        </w:rPr>
      </w:pPr>
    </w:p>
    <w:p w14:paraId="1A6497EE" w14:textId="77777777" w:rsidR="00AC5313" w:rsidRPr="00AC5313" w:rsidRDefault="00AC5313" w:rsidP="00AC5313">
      <w:pPr>
        <w:rPr>
          <w:lang w:eastAsia="ar-SA" w:bidi="ar-SA"/>
        </w:rPr>
      </w:pPr>
    </w:p>
    <w:p w14:paraId="518FC3A2" w14:textId="77777777" w:rsidR="00AC5313" w:rsidRDefault="00AC5313" w:rsidP="00AC5313">
      <w:pPr>
        <w:rPr>
          <w:lang w:eastAsia="ar-SA" w:bidi="ar-SA"/>
        </w:rPr>
      </w:pPr>
    </w:p>
    <w:p w14:paraId="7CFD46AA" w14:textId="77777777" w:rsidR="00705330" w:rsidRDefault="00705330" w:rsidP="00AC5313">
      <w:pPr>
        <w:rPr>
          <w:lang w:eastAsia="ar-SA" w:bidi="ar-SA"/>
        </w:rPr>
      </w:pPr>
    </w:p>
    <w:p w14:paraId="1B8CD142" w14:textId="77777777" w:rsidR="00705330" w:rsidRDefault="00705330" w:rsidP="00AC5313">
      <w:pPr>
        <w:rPr>
          <w:lang w:eastAsia="ar-SA" w:bidi="ar-SA"/>
        </w:rPr>
      </w:pPr>
    </w:p>
    <w:p w14:paraId="0444A13B" w14:textId="77777777" w:rsidR="00705330" w:rsidRDefault="00705330" w:rsidP="00AC5313">
      <w:pPr>
        <w:rPr>
          <w:lang w:eastAsia="ar-SA" w:bidi="ar-SA"/>
        </w:rPr>
      </w:pPr>
    </w:p>
    <w:p w14:paraId="57E9F626" w14:textId="77777777" w:rsidR="00705330" w:rsidRDefault="00705330" w:rsidP="00AC5313">
      <w:pPr>
        <w:rPr>
          <w:lang w:eastAsia="ar-SA" w:bidi="ar-SA"/>
        </w:rPr>
      </w:pPr>
    </w:p>
    <w:p w14:paraId="459505F7" w14:textId="77777777" w:rsidR="00705330" w:rsidRDefault="00705330" w:rsidP="00AC5313">
      <w:pPr>
        <w:rPr>
          <w:lang w:eastAsia="ar-SA" w:bidi="ar-SA"/>
        </w:rPr>
      </w:pPr>
    </w:p>
    <w:p w14:paraId="0112BFBB" w14:textId="77777777" w:rsidR="00705330" w:rsidRDefault="00705330" w:rsidP="00AC5313">
      <w:pPr>
        <w:rPr>
          <w:lang w:eastAsia="ar-SA" w:bidi="ar-SA"/>
        </w:rPr>
      </w:pPr>
    </w:p>
    <w:p w14:paraId="47522B18" w14:textId="77777777" w:rsidR="00705330" w:rsidRDefault="00705330" w:rsidP="00AC5313">
      <w:pPr>
        <w:rPr>
          <w:lang w:eastAsia="ar-SA" w:bidi="ar-SA"/>
        </w:rPr>
      </w:pPr>
    </w:p>
    <w:p w14:paraId="364C2078" w14:textId="77777777" w:rsidR="00705330" w:rsidRDefault="00705330" w:rsidP="00AC5313">
      <w:pPr>
        <w:rPr>
          <w:lang w:eastAsia="ar-SA" w:bidi="ar-SA"/>
        </w:rPr>
      </w:pPr>
    </w:p>
    <w:p w14:paraId="21867E5A" w14:textId="77777777" w:rsidR="00705330" w:rsidRDefault="00705330" w:rsidP="00AC5313">
      <w:pPr>
        <w:rPr>
          <w:lang w:eastAsia="ar-SA" w:bidi="ar-SA"/>
        </w:rPr>
      </w:pPr>
    </w:p>
    <w:p w14:paraId="3FAA059B" w14:textId="77777777" w:rsidR="00705330" w:rsidRDefault="00705330" w:rsidP="00AC5313">
      <w:pPr>
        <w:rPr>
          <w:lang w:eastAsia="ar-SA" w:bidi="ar-SA"/>
        </w:rPr>
      </w:pPr>
    </w:p>
    <w:p w14:paraId="78A5ED03" w14:textId="77777777" w:rsidR="00705330" w:rsidRDefault="00705330" w:rsidP="00AC5313">
      <w:pPr>
        <w:rPr>
          <w:lang w:eastAsia="ar-SA" w:bidi="ar-SA"/>
        </w:rPr>
      </w:pPr>
    </w:p>
    <w:p w14:paraId="108286E7" w14:textId="77777777" w:rsidR="00705330" w:rsidRDefault="00705330" w:rsidP="00AC5313">
      <w:pPr>
        <w:rPr>
          <w:lang w:eastAsia="ar-SA" w:bidi="ar-SA"/>
        </w:rPr>
      </w:pPr>
    </w:p>
    <w:p w14:paraId="7A7DF44D" w14:textId="77777777" w:rsidR="00705330" w:rsidRDefault="00705330" w:rsidP="00AC5313">
      <w:pPr>
        <w:rPr>
          <w:lang w:eastAsia="ar-SA" w:bidi="ar-SA"/>
        </w:rPr>
      </w:pPr>
    </w:p>
    <w:p w14:paraId="4D122A81" w14:textId="77777777" w:rsidR="00705330" w:rsidRDefault="00705330" w:rsidP="00AC5313">
      <w:pPr>
        <w:rPr>
          <w:lang w:eastAsia="ar-SA" w:bidi="ar-SA"/>
        </w:rPr>
      </w:pPr>
    </w:p>
    <w:p w14:paraId="4CF56C81" w14:textId="77777777" w:rsidR="00705330" w:rsidRDefault="00705330" w:rsidP="00AC5313">
      <w:pPr>
        <w:rPr>
          <w:lang w:eastAsia="ar-SA" w:bidi="ar-SA"/>
        </w:rPr>
      </w:pPr>
    </w:p>
    <w:p w14:paraId="01D90456" w14:textId="77777777" w:rsidR="00705330" w:rsidRDefault="00705330" w:rsidP="00AC5313">
      <w:pPr>
        <w:rPr>
          <w:lang w:eastAsia="ar-SA" w:bidi="ar-SA"/>
        </w:rPr>
      </w:pPr>
    </w:p>
    <w:p w14:paraId="7D87F8F5" w14:textId="77777777" w:rsidR="00705330" w:rsidRDefault="00705330" w:rsidP="00AC5313">
      <w:pPr>
        <w:rPr>
          <w:lang w:eastAsia="ar-SA" w:bidi="ar-SA"/>
        </w:rPr>
      </w:pPr>
    </w:p>
    <w:p w14:paraId="6466C52B" w14:textId="77777777" w:rsidR="00705330" w:rsidRDefault="00705330" w:rsidP="00AC5313">
      <w:pPr>
        <w:rPr>
          <w:lang w:eastAsia="ar-SA" w:bidi="ar-SA"/>
        </w:rPr>
      </w:pPr>
    </w:p>
    <w:p w14:paraId="7E50824D" w14:textId="77777777" w:rsidR="00705330" w:rsidRDefault="00705330" w:rsidP="00AC5313">
      <w:pPr>
        <w:rPr>
          <w:lang w:eastAsia="ar-SA" w:bidi="ar-SA"/>
        </w:rPr>
      </w:pPr>
    </w:p>
    <w:p w14:paraId="71A3C452" w14:textId="77777777" w:rsidR="00705330" w:rsidRDefault="00705330" w:rsidP="00AC5313">
      <w:pPr>
        <w:rPr>
          <w:lang w:eastAsia="ar-SA" w:bidi="ar-SA"/>
        </w:rPr>
      </w:pPr>
    </w:p>
    <w:p w14:paraId="32AF83D6" w14:textId="77777777" w:rsidR="00705330" w:rsidRDefault="00705330" w:rsidP="00AC5313">
      <w:pPr>
        <w:rPr>
          <w:lang w:eastAsia="ar-SA" w:bidi="ar-SA"/>
        </w:rPr>
      </w:pPr>
    </w:p>
    <w:p w14:paraId="126180F0" w14:textId="77777777" w:rsidR="00705330" w:rsidRDefault="00705330" w:rsidP="00AC5313">
      <w:pPr>
        <w:rPr>
          <w:lang w:eastAsia="ar-SA" w:bidi="ar-SA"/>
        </w:rPr>
      </w:pPr>
    </w:p>
    <w:p w14:paraId="419C22A5" w14:textId="77777777" w:rsidR="00705330" w:rsidRDefault="00705330" w:rsidP="00AC5313">
      <w:pPr>
        <w:rPr>
          <w:lang w:eastAsia="ar-SA" w:bidi="ar-SA"/>
        </w:rPr>
      </w:pPr>
    </w:p>
    <w:p w14:paraId="1DE9FB45" w14:textId="77777777" w:rsidR="00705330" w:rsidRDefault="00705330" w:rsidP="00AC5313">
      <w:pPr>
        <w:rPr>
          <w:lang w:eastAsia="ar-SA" w:bidi="ar-SA"/>
        </w:rPr>
      </w:pPr>
    </w:p>
    <w:p w14:paraId="34594C0D" w14:textId="77777777" w:rsidR="00705330" w:rsidRDefault="00705330" w:rsidP="00AC5313">
      <w:pPr>
        <w:rPr>
          <w:lang w:eastAsia="ar-SA" w:bidi="ar-SA"/>
        </w:rPr>
      </w:pPr>
    </w:p>
    <w:p w14:paraId="0B7B1755" w14:textId="77777777" w:rsidR="00752659" w:rsidRDefault="00752659" w:rsidP="00AC5313">
      <w:pPr>
        <w:rPr>
          <w:lang w:eastAsia="ar-SA" w:bidi="ar-SA"/>
        </w:rPr>
      </w:pPr>
    </w:p>
    <w:p w14:paraId="0C3AC058" w14:textId="77777777" w:rsidR="00752659" w:rsidRDefault="00752659" w:rsidP="00AC5313">
      <w:pPr>
        <w:rPr>
          <w:lang w:eastAsia="ar-SA" w:bidi="ar-SA"/>
        </w:rPr>
      </w:pPr>
    </w:p>
    <w:p w14:paraId="44F1A6BE" w14:textId="77777777" w:rsidR="00752659" w:rsidRPr="00AC5313" w:rsidRDefault="00752659" w:rsidP="00AC5313">
      <w:pPr>
        <w:rPr>
          <w:lang w:eastAsia="ar-SA" w:bidi="ar-SA"/>
        </w:rPr>
      </w:pPr>
    </w:p>
    <w:p w14:paraId="30A5972E" w14:textId="673EB0E5" w:rsidR="00790D15" w:rsidRPr="00B35849" w:rsidRDefault="00790D15" w:rsidP="00790D15">
      <w:pPr>
        <w:pStyle w:val="Titolo1"/>
        <w:rPr>
          <w:rFonts w:ascii="Calibri" w:hAnsi="Calibri" w:cs="Calibri"/>
          <w:sz w:val="28"/>
        </w:rPr>
      </w:pPr>
      <w:r w:rsidRPr="00B35849">
        <w:rPr>
          <w:rFonts w:ascii="Calibri" w:hAnsi="Calibri" w:cs="Calibri"/>
          <w:sz w:val="28"/>
        </w:rPr>
        <w:lastRenderedPageBreak/>
        <w:t>0. Criteri dei Livelli di Applicazione</w:t>
      </w:r>
    </w:p>
    <w:p w14:paraId="3CB0E1EC" w14:textId="77777777" w:rsidR="00790D15" w:rsidRDefault="00790D15" w:rsidP="00790D15">
      <w:pPr>
        <w:jc w:val="both"/>
        <w:rPr>
          <w:rFonts w:ascii="Calibri" w:hAnsi="Calibri" w:cs="Calibri"/>
        </w:rPr>
      </w:pPr>
      <w:r w:rsidRPr="006112B6">
        <w:rPr>
          <w:rFonts w:ascii="Calibri" w:hAnsi="Calibri" w:cs="Calibri"/>
        </w:rPr>
        <w:t xml:space="preserve">Il </w:t>
      </w:r>
      <w:r>
        <w:rPr>
          <w:rFonts w:ascii="Calibri" w:hAnsi="Calibri" w:cs="Calibri"/>
        </w:rPr>
        <w:t>b</w:t>
      </w:r>
      <w:r w:rsidRPr="006112B6">
        <w:rPr>
          <w:rFonts w:ascii="Calibri" w:hAnsi="Calibri" w:cs="Calibri"/>
        </w:rPr>
        <w:t>ilancio d</w:t>
      </w:r>
      <w:r>
        <w:rPr>
          <w:rFonts w:ascii="Calibri" w:hAnsi="Calibri" w:cs="Calibri"/>
        </w:rPr>
        <w:t>i</w:t>
      </w:r>
      <w:r w:rsidRPr="006112B6">
        <w:rPr>
          <w:rFonts w:ascii="Calibri" w:hAnsi="Calibri" w:cs="Calibri"/>
        </w:rPr>
        <w:t xml:space="preserve"> sostenibilità predisposto da TT Tecnosistemi S.p.a. corrisponde al livello di applicazione C</w:t>
      </w:r>
      <w:r>
        <w:rPr>
          <w:rFonts w:ascii="Calibri" w:hAnsi="Calibri" w:cs="Calibri"/>
        </w:rPr>
        <w:t xml:space="preserve">ore secondo le linee guida G4, per comodità, riportiamo anche la corrispondenza con quello del 2015, </w:t>
      </w:r>
      <w:r w:rsidRPr="006112B6">
        <w:rPr>
          <w:rFonts w:ascii="Calibri" w:hAnsi="Calibri" w:cs="Calibri"/>
        </w:rPr>
        <w:t>come identificato nella griglia di applicazione del GRI sotto riportata. Il report sarà inviato a GRI per l’inserimento sul sito web di GRI stesso.</w:t>
      </w:r>
      <w:r>
        <w:rPr>
          <w:rFonts w:ascii="Calibri" w:hAnsi="Calibri" w:cs="Calibri"/>
        </w:rPr>
        <w:t xml:space="preserve"> Con gli indicatori sotto evidenziati:</w:t>
      </w:r>
    </w:p>
    <w:p w14:paraId="68D7E61C" w14:textId="77777777" w:rsidR="00790D15" w:rsidRDefault="00790D15" w:rsidP="00790D15">
      <w:pPr>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31"/>
        <w:gridCol w:w="5163"/>
      </w:tblGrid>
      <w:tr w:rsidR="00790D15" w14:paraId="16186357" w14:textId="77777777" w:rsidTr="00CB0D86">
        <w:trPr>
          <w:trHeight w:val="552"/>
          <w:jc w:val="center"/>
        </w:trPr>
        <w:tc>
          <w:tcPr>
            <w:tcW w:w="4031" w:type="dxa"/>
            <w:shd w:val="clear" w:color="auto" w:fill="auto"/>
            <w:vAlign w:val="bottom"/>
          </w:tcPr>
          <w:p w14:paraId="3DA3B609" w14:textId="77777777" w:rsidR="00790D15" w:rsidRPr="00E27F26" w:rsidRDefault="00790D15" w:rsidP="00CB0D86">
            <w:pPr>
              <w:spacing w:line="0" w:lineRule="atLeast"/>
              <w:jc w:val="center"/>
              <w:rPr>
                <w:rFonts w:ascii="Helvetica" w:eastAsia="Helvetica" w:hAnsi="Helvetica"/>
              </w:rPr>
            </w:pPr>
            <w:r>
              <w:rPr>
                <w:rFonts w:ascii="Helvetica" w:eastAsia="Helvetica" w:hAnsi="Helvetica"/>
              </w:rPr>
              <w:t>Strategia ed analisi</w:t>
            </w:r>
          </w:p>
        </w:tc>
        <w:tc>
          <w:tcPr>
            <w:tcW w:w="5163" w:type="dxa"/>
            <w:shd w:val="clear" w:color="auto" w:fill="auto"/>
            <w:vAlign w:val="bottom"/>
          </w:tcPr>
          <w:p w14:paraId="4C8B4665" w14:textId="77777777" w:rsidR="00790D15" w:rsidRPr="00E27F26" w:rsidRDefault="00790D15" w:rsidP="00CB0D86">
            <w:pPr>
              <w:spacing w:line="0" w:lineRule="atLeast"/>
              <w:rPr>
                <w:rFonts w:ascii="Helvetica" w:eastAsia="Helvetica" w:hAnsi="Helvetica"/>
              </w:rPr>
            </w:pPr>
            <w:r w:rsidRPr="00E27F26">
              <w:rPr>
                <w:rFonts w:ascii="Helvetica" w:eastAsia="Helvetica" w:hAnsi="Helvetica"/>
              </w:rPr>
              <w:t>Dichiarazione della direzione</w:t>
            </w:r>
            <w:r>
              <w:rPr>
                <w:rFonts w:ascii="Helvetica" w:eastAsia="Helvetica" w:hAnsi="Helvetica"/>
              </w:rPr>
              <w:t xml:space="preserve"> </w:t>
            </w:r>
            <w:r w:rsidRPr="00E27F26">
              <w:rPr>
                <w:rFonts w:ascii="Helvetica" w:eastAsia="Helvetica" w:hAnsi="Helvetica"/>
              </w:rPr>
              <w:t>(G4-1)</w:t>
            </w:r>
          </w:p>
        </w:tc>
      </w:tr>
      <w:tr w:rsidR="00790D15" w14:paraId="495B7CCA" w14:textId="77777777" w:rsidTr="00CB0D86">
        <w:trPr>
          <w:trHeight w:val="552"/>
          <w:jc w:val="center"/>
        </w:trPr>
        <w:tc>
          <w:tcPr>
            <w:tcW w:w="4031" w:type="dxa"/>
            <w:shd w:val="clear" w:color="auto" w:fill="auto"/>
            <w:vAlign w:val="bottom"/>
          </w:tcPr>
          <w:p w14:paraId="40A7C17E" w14:textId="77777777" w:rsidR="00790D15" w:rsidRDefault="00790D15" w:rsidP="00CB0D86">
            <w:pPr>
              <w:spacing w:line="0" w:lineRule="atLeast"/>
              <w:jc w:val="center"/>
              <w:rPr>
                <w:rFonts w:ascii="Helvetica" w:eastAsia="Helvetica" w:hAnsi="Helvetica"/>
              </w:rPr>
            </w:pPr>
            <w:r>
              <w:rPr>
                <w:rFonts w:ascii="Helvetica" w:eastAsia="Helvetica" w:hAnsi="Helvetica"/>
              </w:rPr>
              <w:t>Profilo dell’organizzazione</w:t>
            </w:r>
          </w:p>
        </w:tc>
        <w:tc>
          <w:tcPr>
            <w:tcW w:w="5163" w:type="dxa"/>
            <w:shd w:val="clear" w:color="auto" w:fill="auto"/>
            <w:vAlign w:val="bottom"/>
          </w:tcPr>
          <w:p w14:paraId="7EB6E426" w14:textId="77777777" w:rsidR="00790D15" w:rsidRDefault="00790D15" w:rsidP="00CB0D86">
            <w:pPr>
              <w:spacing w:line="0" w:lineRule="atLeast"/>
              <w:rPr>
                <w:rFonts w:ascii="Helvetica" w:eastAsia="Helvetica" w:hAnsi="Helvetica"/>
                <w:w w:val="99"/>
              </w:rPr>
            </w:pPr>
            <w:r>
              <w:rPr>
                <w:rFonts w:ascii="Helvetica" w:eastAsia="Helvetica" w:hAnsi="Helvetica"/>
                <w:w w:val="99"/>
              </w:rPr>
              <w:t>Tutti (G4-3 to G4-16)</w:t>
            </w:r>
          </w:p>
        </w:tc>
      </w:tr>
      <w:tr w:rsidR="00790D15" w14:paraId="3BA3E0B3" w14:textId="77777777" w:rsidTr="00CB0D86">
        <w:trPr>
          <w:trHeight w:val="552"/>
          <w:jc w:val="center"/>
        </w:trPr>
        <w:tc>
          <w:tcPr>
            <w:tcW w:w="4031" w:type="dxa"/>
            <w:tcBorders>
              <w:bottom w:val="single" w:sz="4" w:space="0" w:color="auto"/>
            </w:tcBorders>
            <w:shd w:val="clear" w:color="auto" w:fill="auto"/>
            <w:vAlign w:val="bottom"/>
          </w:tcPr>
          <w:p w14:paraId="55CF3C4E" w14:textId="77777777" w:rsidR="00790D15" w:rsidRDefault="00790D15" w:rsidP="00CB0D86">
            <w:pPr>
              <w:spacing w:line="0" w:lineRule="atLeast"/>
              <w:jc w:val="center"/>
              <w:rPr>
                <w:rFonts w:ascii="Helvetica" w:eastAsia="Helvetica" w:hAnsi="Helvetica"/>
                <w:w w:val="99"/>
              </w:rPr>
            </w:pPr>
            <w:r>
              <w:rPr>
                <w:rFonts w:ascii="Helvetica" w:eastAsia="Helvetica" w:hAnsi="Helvetica"/>
                <w:w w:val="99"/>
              </w:rPr>
              <w:t>Aspetti materiali e confini del bilancio</w:t>
            </w:r>
          </w:p>
        </w:tc>
        <w:tc>
          <w:tcPr>
            <w:tcW w:w="5163" w:type="dxa"/>
            <w:shd w:val="clear" w:color="auto" w:fill="auto"/>
            <w:vAlign w:val="bottom"/>
          </w:tcPr>
          <w:p w14:paraId="0A495DE5" w14:textId="77777777" w:rsidR="00790D15" w:rsidRDefault="00790D15" w:rsidP="00CB0D86">
            <w:pPr>
              <w:spacing w:line="0" w:lineRule="atLeast"/>
              <w:rPr>
                <w:rFonts w:ascii="Helvetica" w:eastAsia="Helvetica" w:hAnsi="Helvetica"/>
                <w:w w:val="99"/>
              </w:rPr>
            </w:pPr>
            <w:r>
              <w:rPr>
                <w:rFonts w:ascii="Helvetica" w:eastAsia="Helvetica" w:hAnsi="Helvetica"/>
                <w:w w:val="99"/>
              </w:rPr>
              <w:t>Tutti (G4-17 to G4-23)</w:t>
            </w:r>
          </w:p>
        </w:tc>
      </w:tr>
      <w:tr w:rsidR="00790D15" w14:paraId="46B66B71" w14:textId="77777777" w:rsidTr="00CB0D86">
        <w:trPr>
          <w:trHeight w:val="552"/>
          <w:jc w:val="center"/>
        </w:trPr>
        <w:tc>
          <w:tcPr>
            <w:tcW w:w="4031" w:type="dxa"/>
            <w:shd w:val="clear" w:color="auto" w:fill="auto"/>
            <w:vAlign w:val="bottom"/>
          </w:tcPr>
          <w:p w14:paraId="18F009F2" w14:textId="77777777" w:rsidR="00790D15" w:rsidRDefault="00790D15" w:rsidP="00CB0D86">
            <w:pPr>
              <w:spacing w:line="0" w:lineRule="atLeast"/>
              <w:jc w:val="center"/>
              <w:rPr>
                <w:rFonts w:ascii="Helvetica" w:eastAsia="Helvetica" w:hAnsi="Helvetica"/>
                <w:w w:val="99"/>
              </w:rPr>
            </w:pPr>
            <w:r>
              <w:rPr>
                <w:rFonts w:ascii="Helvetica" w:eastAsia="Helvetica" w:hAnsi="Helvetica"/>
                <w:w w:val="99"/>
              </w:rPr>
              <w:t>Impegno verso le part interessate ( stakeholders)</w:t>
            </w:r>
          </w:p>
        </w:tc>
        <w:tc>
          <w:tcPr>
            <w:tcW w:w="5163" w:type="dxa"/>
            <w:shd w:val="clear" w:color="auto" w:fill="auto"/>
            <w:vAlign w:val="bottom"/>
          </w:tcPr>
          <w:p w14:paraId="4BBA575D" w14:textId="77777777" w:rsidR="00790D15" w:rsidRDefault="00790D15" w:rsidP="00CB0D86">
            <w:pPr>
              <w:spacing w:line="0" w:lineRule="atLeast"/>
              <w:rPr>
                <w:rFonts w:ascii="Helvetica" w:eastAsia="Helvetica" w:hAnsi="Helvetica"/>
                <w:w w:val="99"/>
              </w:rPr>
            </w:pPr>
            <w:r>
              <w:rPr>
                <w:rFonts w:ascii="Helvetica" w:eastAsia="Helvetica" w:hAnsi="Helvetica"/>
                <w:w w:val="99"/>
              </w:rPr>
              <w:t>Tutti (G4-24 to G4-27)</w:t>
            </w:r>
          </w:p>
        </w:tc>
      </w:tr>
      <w:tr w:rsidR="00790D15" w14:paraId="525AB52D" w14:textId="77777777" w:rsidTr="00CB0D86">
        <w:trPr>
          <w:trHeight w:val="552"/>
          <w:jc w:val="center"/>
        </w:trPr>
        <w:tc>
          <w:tcPr>
            <w:tcW w:w="4031" w:type="dxa"/>
            <w:shd w:val="clear" w:color="auto" w:fill="auto"/>
            <w:vAlign w:val="bottom"/>
          </w:tcPr>
          <w:p w14:paraId="5F44B407" w14:textId="77777777" w:rsidR="00790D15" w:rsidRDefault="00790D15" w:rsidP="00CB0D86">
            <w:pPr>
              <w:spacing w:line="0" w:lineRule="atLeast"/>
              <w:jc w:val="center"/>
              <w:rPr>
                <w:rFonts w:ascii="Helvetica" w:eastAsia="Helvetica" w:hAnsi="Helvetica"/>
                <w:w w:val="99"/>
              </w:rPr>
            </w:pPr>
            <w:r>
              <w:rPr>
                <w:rFonts w:ascii="Helvetica" w:eastAsia="Helvetica" w:hAnsi="Helvetica"/>
                <w:w w:val="99"/>
              </w:rPr>
              <w:t>Profilo del rapporto</w:t>
            </w:r>
          </w:p>
        </w:tc>
        <w:tc>
          <w:tcPr>
            <w:tcW w:w="5163" w:type="dxa"/>
            <w:shd w:val="clear" w:color="auto" w:fill="auto"/>
            <w:vAlign w:val="bottom"/>
          </w:tcPr>
          <w:p w14:paraId="69BB528C" w14:textId="77777777" w:rsidR="00790D15" w:rsidRDefault="00790D15" w:rsidP="00CB0D86">
            <w:pPr>
              <w:spacing w:line="0" w:lineRule="atLeast"/>
              <w:rPr>
                <w:rFonts w:ascii="Helvetica" w:eastAsia="Helvetica" w:hAnsi="Helvetica"/>
                <w:w w:val="99"/>
              </w:rPr>
            </w:pPr>
            <w:r>
              <w:rPr>
                <w:rFonts w:ascii="Helvetica" w:eastAsia="Helvetica" w:hAnsi="Helvetica"/>
                <w:w w:val="99"/>
              </w:rPr>
              <w:t>Tutti (G4-28 to G4-33)</w:t>
            </w:r>
          </w:p>
        </w:tc>
      </w:tr>
      <w:tr w:rsidR="00790D15" w14:paraId="4CE52A00" w14:textId="77777777" w:rsidTr="00CB0D86">
        <w:trPr>
          <w:trHeight w:val="552"/>
          <w:jc w:val="center"/>
        </w:trPr>
        <w:tc>
          <w:tcPr>
            <w:tcW w:w="4031" w:type="dxa"/>
            <w:shd w:val="clear" w:color="auto" w:fill="auto"/>
            <w:vAlign w:val="bottom"/>
          </w:tcPr>
          <w:p w14:paraId="7CE563E6" w14:textId="77777777" w:rsidR="00790D15" w:rsidRDefault="00790D15" w:rsidP="00CB0D86">
            <w:pPr>
              <w:spacing w:line="0" w:lineRule="atLeast"/>
              <w:jc w:val="center"/>
              <w:rPr>
                <w:rFonts w:ascii="Helvetica" w:eastAsia="Helvetica" w:hAnsi="Helvetica"/>
                <w:w w:val="99"/>
              </w:rPr>
            </w:pPr>
            <w:r>
              <w:rPr>
                <w:rFonts w:ascii="Helvetica" w:eastAsia="Helvetica" w:hAnsi="Helvetica"/>
                <w:w w:val="99"/>
              </w:rPr>
              <w:t>Gestione dell’azienda</w:t>
            </w:r>
          </w:p>
        </w:tc>
        <w:tc>
          <w:tcPr>
            <w:tcW w:w="5163" w:type="dxa"/>
            <w:shd w:val="clear" w:color="auto" w:fill="auto"/>
            <w:vAlign w:val="bottom"/>
          </w:tcPr>
          <w:p w14:paraId="0736659F" w14:textId="77777777" w:rsidR="00790D15" w:rsidRDefault="00790D15" w:rsidP="00CB0D86">
            <w:pPr>
              <w:spacing w:line="0" w:lineRule="atLeast"/>
              <w:rPr>
                <w:rFonts w:ascii="Helvetica" w:eastAsia="Helvetica" w:hAnsi="Helvetica"/>
                <w:w w:val="99"/>
              </w:rPr>
            </w:pPr>
            <w:r>
              <w:rPr>
                <w:rFonts w:ascii="Helvetica" w:eastAsia="Helvetica" w:hAnsi="Helvetica"/>
                <w:w w:val="99"/>
              </w:rPr>
              <w:t>(G4-34)</w:t>
            </w:r>
          </w:p>
        </w:tc>
      </w:tr>
      <w:tr w:rsidR="00790D15" w14:paraId="2E3A7644" w14:textId="77777777" w:rsidTr="00CB0D86">
        <w:trPr>
          <w:trHeight w:val="552"/>
          <w:jc w:val="center"/>
        </w:trPr>
        <w:tc>
          <w:tcPr>
            <w:tcW w:w="4031" w:type="dxa"/>
            <w:shd w:val="clear" w:color="auto" w:fill="auto"/>
            <w:vAlign w:val="bottom"/>
          </w:tcPr>
          <w:p w14:paraId="0E892668" w14:textId="77777777" w:rsidR="00790D15" w:rsidRDefault="00790D15" w:rsidP="00CB0D86">
            <w:pPr>
              <w:spacing w:line="0" w:lineRule="atLeast"/>
              <w:jc w:val="center"/>
              <w:rPr>
                <w:rFonts w:ascii="Helvetica" w:eastAsia="Helvetica" w:hAnsi="Helvetica"/>
                <w:w w:val="99"/>
              </w:rPr>
            </w:pPr>
            <w:r>
              <w:rPr>
                <w:rFonts w:ascii="Helvetica" w:eastAsia="Helvetica" w:hAnsi="Helvetica"/>
                <w:w w:val="99"/>
              </w:rPr>
              <w:t>Integrità ed etica</w:t>
            </w:r>
          </w:p>
        </w:tc>
        <w:tc>
          <w:tcPr>
            <w:tcW w:w="5163" w:type="dxa"/>
            <w:shd w:val="clear" w:color="auto" w:fill="auto"/>
            <w:vAlign w:val="bottom"/>
          </w:tcPr>
          <w:p w14:paraId="3E93268B" w14:textId="77777777" w:rsidR="00790D15" w:rsidRDefault="00790D15" w:rsidP="00CB0D86">
            <w:pPr>
              <w:spacing w:line="0" w:lineRule="atLeast"/>
              <w:rPr>
                <w:rFonts w:ascii="Helvetica" w:eastAsia="Helvetica" w:hAnsi="Helvetica"/>
                <w:w w:val="99"/>
              </w:rPr>
            </w:pPr>
            <w:r>
              <w:rPr>
                <w:rFonts w:ascii="Helvetica" w:eastAsia="Helvetica" w:hAnsi="Helvetica"/>
                <w:w w:val="99"/>
              </w:rPr>
              <w:t xml:space="preserve">Valori, Codice di Condotta </w:t>
            </w:r>
            <w:r>
              <w:rPr>
                <w:rFonts w:ascii="Helvetica" w:eastAsia="Helvetica" w:hAnsi="Helvetica"/>
              </w:rPr>
              <w:t>(G4-56)</w:t>
            </w:r>
          </w:p>
        </w:tc>
      </w:tr>
      <w:tr w:rsidR="00790D15" w14:paraId="63AC4022" w14:textId="77777777" w:rsidTr="00CB0D86">
        <w:trPr>
          <w:trHeight w:val="552"/>
          <w:jc w:val="center"/>
        </w:trPr>
        <w:tc>
          <w:tcPr>
            <w:tcW w:w="4031" w:type="dxa"/>
            <w:shd w:val="clear" w:color="auto" w:fill="auto"/>
            <w:vAlign w:val="bottom"/>
          </w:tcPr>
          <w:p w14:paraId="13D7EB64" w14:textId="77777777" w:rsidR="00790D15" w:rsidRPr="00F47950" w:rsidRDefault="00790D15" w:rsidP="00CB0D86">
            <w:pPr>
              <w:spacing w:line="0" w:lineRule="atLeast"/>
              <w:jc w:val="center"/>
              <w:rPr>
                <w:rFonts w:eastAsia="Times New Roman"/>
                <w:highlight w:val="yellow"/>
              </w:rPr>
            </w:pPr>
            <w:r w:rsidRPr="00514D86">
              <w:rPr>
                <w:rFonts w:ascii="Helvetica" w:eastAsia="Helvetica" w:hAnsi="Helvetica"/>
              </w:rPr>
              <w:t>Indicatori supplementari</w:t>
            </w:r>
          </w:p>
        </w:tc>
        <w:tc>
          <w:tcPr>
            <w:tcW w:w="5163" w:type="dxa"/>
            <w:shd w:val="clear" w:color="auto" w:fill="auto"/>
            <w:vAlign w:val="bottom"/>
          </w:tcPr>
          <w:p w14:paraId="5D6E2941" w14:textId="77777777" w:rsidR="00790D15" w:rsidRPr="00305786" w:rsidRDefault="00790D15" w:rsidP="00CB0D86">
            <w:pPr>
              <w:spacing w:line="0" w:lineRule="atLeast"/>
              <w:rPr>
                <w:rFonts w:ascii="Helvetica" w:eastAsia="Helvetica" w:hAnsi="Helvetica"/>
                <w:w w:val="99"/>
              </w:rPr>
            </w:pPr>
            <w:r w:rsidRPr="00305786">
              <w:rPr>
                <w:rFonts w:ascii="Helvetica" w:eastAsia="Helvetica" w:hAnsi="Helvetica"/>
                <w:w w:val="99"/>
              </w:rPr>
              <w:t>Economici (G4-EC1, G4-EC3, G4-EC4, G4-EC6)</w:t>
            </w:r>
          </w:p>
          <w:p w14:paraId="663178DB" w14:textId="77777777" w:rsidR="00790D15" w:rsidRPr="00305786" w:rsidRDefault="00790D15" w:rsidP="00CB0D86">
            <w:pPr>
              <w:spacing w:line="0" w:lineRule="atLeast"/>
              <w:rPr>
                <w:rFonts w:ascii="Helvetica" w:eastAsia="Helvetica" w:hAnsi="Helvetica"/>
                <w:w w:val="99"/>
              </w:rPr>
            </w:pPr>
            <w:r w:rsidRPr="00305786">
              <w:rPr>
                <w:rFonts w:ascii="Helvetica" w:eastAsia="Helvetica" w:hAnsi="Helvetica"/>
                <w:w w:val="99"/>
              </w:rPr>
              <w:t>Ambientali (G4-EN3, G4-EN7, G4-EN27)</w:t>
            </w:r>
          </w:p>
          <w:p w14:paraId="12F64606" w14:textId="77777777" w:rsidR="00790D15" w:rsidRPr="00305786" w:rsidRDefault="00790D15" w:rsidP="00CB0D86">
            <w:pPr>
              <w:spacing w:line="0" w:lineRule="atLeast"/>
              <w:rPr>
                <w:rFonts w:ascii="Helvetica" w:eastAsia="Helvetica" w:hAnsi="Helvetica"/>
                <w:w w:val="99"/>
              </w:rPr>
            </w:pPr>
            <w:r w:rsidRPr="00305786">
              <w:rPr>
                <w:rFonts w:ascii="Helvetica" w:eastAsia="Helvetica" w:hAnsi="Helvetica"/>
                <w:w w:val="99"/>
              </w:rPr>
              <w:t>Stato dei lavoratori G4-LA09</w:t>
            </w:r>
          </w:p>
          <w:p w14:paraId="0CE90D34" w14:textId="77777777" w:rsidR="00790D15" w:rsidRPr="00A07628" w:rsidRDefault="00790D15" w:rsidP="00CB0D86">
            <w:pPr>
              <w:spacing w:line="0" w:lineRule="atLeast"/>
              <w:rPr>
                <w:rFonts w:ascii="Calibri" w:hAnsi="Calibri" w:cs="Calibri"/>
              </w:rPr>
            </w:pPr>
            <w:r w:rsidRPr="00305786">
              <w:rPr>
                <w:rFonts w:ascii="Helvetica" w:eastAsia="Helvetica" w:hAnsi="Helvetica"/>
                <w:w w:val="99"/>
              </w:rPr>
              <w:t>Sociali (G4-S01</w:t>
            </w:r>
            <w:r w:rsidRPr="00514D86">
              <w:rPr>
                <w:rFonts w:ascii="Calibri" w:hAnsi="Calibri" w:cs="Calibri"/>
              </w:rPr>
              <w:t>)</w:t>
            </w:r>
            <w:r>
              <w:rPr>
                <w:rFonts w:ascii="Calibri" w:hAnsi="Calibri" w:cs="Calibri"/>
              </w:rPr>
              <w:t xml:space="preserve"> </w:t>
            </w:r>
          </w:p>
        </w:tc>
      </w:tr>
    </w:tbl>
    <w:p w14:paraId="622533B0" w14:textId="77777777" w:rsidR="00790D15" w:rsidRDefault="00790D15" w:rsidP="00790D15">
      <w:pPr>
        <w:jc w:val="both"/>
        <w:rPr>
          <w:rFonts w:ascii="Calibri" w:hAnsi="Calibri" w:cs="Calibri"/>
        </w:rPr>
      </w:pPr>
    </w:p>
    <w:p w14:paraId="483CD0E3" w14:textId="77777777" w:rsidR="00790D15" w:rsidRDefault="00790D15" w:rsidP="00790D15">
      <w:pPr>
        <w:jc w:val="both"/>
        <w:rPr>
          <w:rFonts w:ascii="Calibri" w:hAnsi="Calibri" w:cs="Calibri"/>
        </w:rPr>
      </w:pPr>
      <w:r>
        <w:rPr>
          <w:rFonts w:ascii="Calibri" w:hAnsi="Calibri" w:cs="Calibri"/>
        </w:rPr>
        <w:t>Viste le nuove linee guida per la redazione del report, comunichiamo che tutti i punti del bilancio relativi allo scorso anno saranno identificati con la dicitura 3.1 (3.1).</w:t>
      </w:r>
    </w:p>
    <w:p w14:paraId="60266828" w14:textId="77777777" w:rsidR="00790D15" w:rsidRPr="003824F6" w:rsidRDefault="00790D15" w:rsidP="00790D15">
      <w:pPr>
        <w:jc w:val="both"/>
        <w:rPr>
          <w:rFonts w:ascii="Calibri" w:hAnsi="Calibri"/>
        </w:rPr>
      </w:pPr>
      <w:r w:rsidRPr="003824F6">
        <w:rPr>
          <w:rFonts w:ascii="Calibri" w:hAnsi="Calibri"/>
        </w:rPr>
        <w:t>Dichiaro che per quanto a mia conoscenza questo report soddisfa i requisiti del livello di applicazione Core del GRI Gr.4.0</w:t>
      </w:r>
    </w:p>
    <w:p w14:paraId="3C76C29D" w14:textId="77777777" w:rsidR="00790D15" w:rsidRPr="003824F6" w:rsidRDefault="00790D15" w:rsidP="00790D15">
      <w:pPr>
        <w:jc w:val="both"/>
        <w:rPr>
          <w:rFonts w:ascii="Calibri" w:hAnsi="Calibri"/>
        </w:rPr>
      </w:pPr>
      <w:r w:rsidRPr="003824F6">
        <w:rPr>
          <w:rFonts w:ascii="Calibri" w:hAnsi="Calibri"/>
        </w:rPr>
        <w:t>Dottor Riccardo Bogani (Responsabile gruppo di Gestione)</w:t>
      </w:r>
    </w:p>
    <w:p w14:paraId="3314D315" w14:textId="77777777" w:rsidR="00790D15" w:rsidRDefault="00790D15" w:rsidP="00790D15">
      <w:pPr>
        <w:jc w:val="both"/>
      </w:pPr>
      <w:r>
        <w:t xml:space="preserve">   </w:t>
      </w:r>
      <w:r w:rsidRPr="00BE0693">
        <w:rPr>
          <w:noProof/>
          <w:lang w:eastAsia="it-IT" w:bidi="ar-SA"/>
        </w:rPr>
        <w:drawing>
          <wp:inline distT="0" distB="0" distL="0" distR="0" wp14:anchorId="5F179A77" wp14:editId="278DB9E0">
            <wp:extent cx="1657350" cy="679450"/>
            <wp:effectExtent l="0" t="0" r="0" b="6350"/>
            <wp:docPr id="18" name="Immagine 18" descr="firma ricc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riccar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679450"/>
                    </a:xfrm>
                    <a:prstGeom prst="rect">
                      <a:avLst/>
                    </a:prstGeom>
                    <a:noFill/>
                    <a:ln>
                      <a:noFill/>
                    </a:ln>
                  </pic:spPr>
                </pic:pic>
              </a:graphicData>
            </a:graphic>
          </wp:inline>
        </w:drawing>
      </w:r>
    </w:p>
    <w:p w14:paraId="40F2A27F" w14:textId="77777777" w:rsidR="00790D15" w:rsidRPr="00B35849" w:rsidRDefault="00790D15" w:rsidP="00790D15">
      <w:pPr>
        <w:rPr>
          <w:rFonts w:ascii="Calibri" w:hAnsi="Calibri" w:cs="Calibri"/>
          <w:b/>
          <w:kern w:val="0"/>
          <w:sz w:val="28"/>
        </w:rPr>
      </w:pPr>
      <w:r>
        <w:rPr>
          <w:rFonts w:ascii="Calibri" w:hAnsi="Calibri" w:cs="Calibri"/>
          <w:b/>
          <w:kern w:val="0"/>
          <w:sz w:val="32"/>
        </w:rPr>
        <w:br w:type="page"/>
      </w:r>
      <w:r w:rsidRPr="00877230">
        <w:rPr>
          <w:rFonts w:ascii="Calibri" w:hAnsi="Calibri" w:cs="Calibri"/>
          <w:b/>
          <w:kern w:val="0"/>
          <w:sz w:val="28"/>
        </w:rPr>
        <w:lastRenderedPageBreak/>
        <w:t>G4.1 (1.1) Lettera dell’Amministratore delegato Riccardo Bruschi</w:t>
      </w:r>
    </w:p>
    <w:p w14:paraId="3750C21F" w14:textId="64977831" w:rsidR="00790D15" w:rsidRPr="00C81AC5" w:rsidRDefault="00790D15" w:rsidP="00790D15">
      <w:pPr>
        <w:jc w:val="both"/>
        <w:rPr>
          <w:rFonts w:ascii="Calibri" w:hAnsi="Calibri" w:cs="Calibri"/>
        </w:rPr>
      </w:pPr>
      <w:r w:rsidRPr="00C81AC5">
        <w:rPr>
          <w:rFonts w:ascii="Calibri" w:hAnsi="Calibri" w:cs="Calibri"/>
        </w:rPr>
        <w:t>“Avanti sempre più avanti, con coraggio e con passione. Con questo spirito abbiamo fatto crescere TT Tecnosistemi S.p.a. Dal 1984 lavoriamo tutti i giorni per dare ai nostri clienti soluzioni innovative nel campo informatico. Le persone, questo è il nostro segreto. Perché per noi la tecnologia è una questione di idee e non di algoritmi, una questione di uomini e non di macchine.”</w:t>
      </w:r>
    </w:p>
    <w:p w14:paraId="3033ECE4" w14:textId="77777777" w:rsidR="00790D15" w:rsidRPr="00681B0C" w:rsidRDefault="00790D15" w:rsidP="00790D15">
      <w:pPr>
        <w:jc w:val="both"/>
        <w:rPr>
          <w:rFonts w:ascii="Calibri" w:hAnsi="Calibri" w:cs="Calibri"/>
          <w:highlight w:val="yellow"/>
        </w:rPr>
      </w:pPr>
    </w:p>
    <w:p w14:paraId="5313A132" w14:textId="77777777" w:rsidR="00790D15" w:rsidRPr="00C81AC5" w:rsidRDefault="00790D15" w:rsidP="00790D15">
      <w:pPr>
        <w:jc w:val="both"/>
        <w:rPr>
          <w:rFonts w:ascii="Calibri" w:hAnsi="Calibri" w:cs="Calibri"/>
        </w:rPr>
      </w:pPr>
      <w:r w:rsidRPr="00C81AC5">
        <w:rPr>
          <w:rFonts w:ascii="Calibri" w:hAnsi="Calibri" w:cs="Calibri"/>
        </w:rPr>
        <w:t>Il 2015 ha visto notevoli miglioramenti a livello economico: il fatturato è cresciuto del 10% così come la vendita di servizi innovativi a maggior marginalità (che per la prima volta hanno superato il 25% del fatturato).</w:t>
      </w:r>
    </w:p>
    <w:p w14:paraId="331BE81C" w14:textId="77777777" w:rsidR="00790D15" w:rsidRPr="00C81AC5" w:rsidRDefault="00790D15" w:rsidP="00790D15">
      <w:pPr>
        <w:jc w:val="both"/>
        <w:rPr>
          <w:rFonts w:ascii="Calibri" w:hAnsi="Calibri" w:cs="Calibri"/>
        </w:rPr>
      </w:pPr>
      <w:r w:rsidRPr="00C81AC5">
        <w:rPr>
          <w:rFonts w:ascii="Calibri" w:hAnsi="Calibri" w:cs="Calibri"/>
        </w:rPr>
        <w:t xml:space="preserve">Abbiamo inoltre implementato una metodologia di auto-valutazione delle nostre strategie e performance di sostenibilità sulla base di una serie di criteri universalmente riconosciuti e formalizzati nei Dieci Principi del Global Compact delle Nazioni Unite (UNGC) (https://www.unglobalcompact.org). </w:t>
      </w:r>
    </w:p>
    <w:p w14:paraId="50A4580E" w14:textId="746BC741" w:rsidR="00790D15" w:rsidRPr="00C81AC5" w:rsidRDefault="00790D15" w:rsidP="00790D15">
      <w:pPr>
        <w:jc w:val="both"/>
        <w:rPr>
          <w:rFonts w:ascii="Calibri" w:hAnsi="Calibri" w:cs="Calibri"/>
        </w:rPr>
      </w:pPr>
      <w:r w:rsidRPr="00C81AC5">
        <w:rPr>
          <w:rFonts w:ascii="Calibri" w:hAnsi="Calibri" w:cs="Calibri"/>
        </w:rPr>
        <w:t xml:space="preserve">Abbiamo confermato tutte le certificazioni aziendali (9001, 14001, 27001) </w:t>
      </w:r>
      <w:r>
        <w:rPr>
          <w:rFonts w:ascii="Calibri" w:hAnsi="Calibri" w:cs="Calibri"/>
        </w:rPr>
        <w:t>ed ottenuto</w:t>
      </w:r>
      <w:r w:rsidRPr="00C81AC5">
        <w:rPr>
          <w:rFonts w:ascii="Calibri" w:hAnsi="Calibri" w:cs="Calibri"/>
        </w:rPr>
        <w:t xml:space="preserve"> nel corso del 2016, anche la registrazione EMAS per un approccio sempre più sostenibile verso l’ambiente.</w:t>
      </w:r>
      <w:r w:rsidRPr="00C81AC5" w:rsidDel="003E2214">
        <w:rPr>
          <w:rFonts w:ascii="Calibri" w:hAnsi="Calibri" w:cs="Calibri"/>
        </w:rPr>
        <w:t xml:space="preserve"> </w:t>
      </w:r>
    </w:p>
    <w:p w14:paraId="4BD301C7" w14:textId="65C810FB" w:rsidR="00790D15" w:rsidRPr="00C81AC5" w:rsidRDefault="00790D15" w:rsidP="00790D15">
      <w:pPr>
        <w:jc w:val="both"/>
        <w:rPr>
          <w:rFonts w:ascii="Calibri" w:hAnsi="Calibri" w:cs="Calibri"/>
        </w:rPr>
      </w:pPr>
      <w:r w:rsidRPr="00C81AC5">
        <w:rPr>
          <w:rFonts w:ascii="Calibri" w:hAnsi="Calibri" w:cs="Calibri"/>
        </w:rPr>
        <w:t>Per quanto riguarda gli obiettivi strategici del 201</w:t>
      </w:r>
      <w:r>
        <w:rPr>
          <w:rFonts w:ascii="Calibri" w:hAnsi="Calibri" w:cs="Calibri"/>
        </w:rPr>
        <w:t>7</w:t>
      </w:r>
      <w:r w:rsidRPr="00C81AC5">
        <w:rPr>
          <w:rFonts w:ascii="Calibri" w:hAnsi="Calibri" w:cs="Calibri"/>
        </w:rPr>
        <w:t xml:space="preserve">, sono state definite le linee guida su cui fare leva: </w:t>
      </w:r>
    </w:p>
    <w:p w14:paraId="78F81052" w14:textId="77777777" w:rsidR="00790D15" w:rsidRPr="00C81AC5" w:rsidRDefault="00790D15" w:rsidP="00790D15">
      <w:pPr>
        <w:numPr>
          <w:ilvl w:val="0"/>
          <w:numId w:val="7"/>
        </w:numPr>
        <w:jc w:val="both"/>
        <w:rPr>
          <w:rFonts w:ascii="Calibri" w:hAnsi="Calibri" w:cs="Calibri"/>
        </w:rPr>
      </w:pPr>
      <w:r w:rsidRPr="00C81AC5">
        <w:rPr>
          <w:rFonts w:ascii="Calibri" w:hAnsi="Calibri" w:cs="Calibri"/>
        </w:rPr>
        <w:t>Aumentare la proposta commerciale verso Soluzioni e Servizi, tra cui Internet of Things, digital signage, realtà virtuale immersiva ed interattiva, TT Print Intelligent, applicazioni mobile e cybersecurity.</w:t>
      </w:r>
    </w:p>
    <w:p w14:paraId="5F97229B" w14:textId="47405D80" w:rsidR="00790D15" w:rsidRPr="00C81AC5" w:rsidRDefault="00790D15" w:rsidP="00790D15">
      <w:pPr>
        <w:numPr>
          <w:ilvl w:val="0"/>
          <w:numId w:val="7"/>
        </w:numPr>
        <w:jc w:val="both"/>
        <w:rPr>
          <w:rFonts w:ascii="Calibri" w:hAnsi="Calibri" w:cs="Calibri"/>
        </w:rPr>
      </w:pPr>
      <w:r w:rsidRPr="00C81AC5">
        <w:rPr>
          <w:rFonts w:ascii="Calibri" w:hAnsi="Calibri" w:cs="Calibri"/>
        </w:rPr>
        <w:t>Diventare incubatore di idee innovative anche attraverso il sostegno di start-up tramite acquisizioni di quote societarie.</w:t>
      </w:r>
    </w:p>
    <w:p w14:paraId="44178839" w14:textId="77777777" w:rsidR="00790D15" w:rsidRPr="00C81AC5" w:rsidRDefault="00790D15" w:rsidP="00790D15">
      <w:pPr>
        <w:numPr>
          <w:ilvl w:val="0"/>
          <w:numId w:val="7"/>
        </w:numPr>
        <w:jc w:val="both"/>
        <w:rPr>
          <w:rFonts w:ascii="Calibri" w:hAnsi="Calibri" w:cs="Calibri"/>
        </w:rPr>
      </w:pPr>
      <w:r w:rsidRPr="00C81AC5">
        <w:rPr>
          <w:rFonts w:ascii="Calibri" w:hAnsi="Calibri" w:cs="Calibri"/>
        </w:rPr>
        <w:t>Consolidare la nostra expertise nel mondo “Smart City” grazie all’acquisizione di quote di una società toscana (ex startup al polo tecnologico di Navacchio) leader in Italia nel settore dello Smart Parking.</w:t>
      </w:r>
    </w:p>
    <w:p w14:paraId="55D1CC78" w14:textId="77777777" w:rsidR="00790D15" w:rsidRPr="00C81AC5" w:rsidRDefault="00790D15" w:rsidP="00790D15">
      <w:pPr>
        <w:numPr>
          <w:ilvl w:val="0"/>
          <w:numId w:val="7"/>
        </w:numPr>
        <w:jc w:val="both"/>
        <w:rPr>
          <w:rFonts w:ascii="Calibri" w:hAnsi="Calibri" w:cs="Calibri"/>
          <w:i/>
        </w:rPr>
      </w:pPr>
      <w:r w:rsidRPr="00C81AC5">
        <w:rPr>
          <w:rFonts w:ascii="Calibri" w:hAnsi="Calibri" w:cs="Calibri"/>
        </w:rPr>
        <w:t>Aumentare il fatturato nel campo della sensoristica, sia con la tecnologia Rfid, che con nuove soluzioni, come l’iBeacon.</w:t>
      </w:r>
    </w:p>
    <w:p w14:paraId="6C9E08A8" w14:textId="77777777" w:rsidR="00790D15" w:rsidRPr="00C81AC5" w:rsidRDefault="00790D15" w:rsidP="00790D15">
      <w:pPr>
        <w:numPr>
          <w:ilvl w:val="0"/>
          <w:numId w:val="7"/>
        </w:numPr>
        <w:jc w:val="both"/>
        <w:rPr>
          <w:rFonts w:ascii="Calibri" w:hAnsi="Calibri" w:cs="Calibri"/>
          <w:i/>
        </w:rPr>
      </w:pPr>
      <w:r w:rsidRPr="00C81AC5">
        <w:rPr>
          <w:rFonts w:ascii="Calibri" w:hAnsi="Calibri" w:cs="Calibri"/>
        </w:rPr>
        <w:t>Sviluppare il mercato Educational con risorse dedicate e accordi strategici</w:t>
      </w:r>
      <w:r w:rsidRPr="00C81AC5">
        <w:rPr>
          <w:rFonts w:ascii="Calibri" w:hAnsi="Calibri" w:cs="Calibri"/>
          <w:i/>
        </w:rPr>
        <w:t>:</w:t>
      </w:r>
    </w:p>
    <w:p w14:paraId="05BF18E9" w14:textId="77777777" w:rsidR="00790D15" w:rsidRPr="00C81AC5" w:rsidRDefault="00790D15" w:rsidP="00790D15">
      <w:pPr>
        <w:numPr>
          <w:ilvl w:val="1"/>
          <w:numId w:val="7"/>
        </w:numPr>
        <w:jc w:val="both"/>
        <w:rPr>
          <w:rFonts w:ascii="Calibri" w:hAnsi="Calibri" w:cs="Calibri"/>
        </w:rPr>
      </w:pPr>
      <w:r w:rsidRPr="00C81AC5">
        <w:rPr>
          <w:rFonts w:ascii="Calibri" w:hAnsi="Calibri" w:cs="Calibri"/>
        </w:rPr>
        <w:t>Con Acer è iniziata una collaborazione per il mondo Android e Windows.</w:t>
      </w:r>
    </w:p>
    <w:p w14:paraId="0F2B4A23" w14:textId="77777777" w:rsidR="00790D15" w:rsidRPr="00C81AC5" w:rsidRDefault="00790D15" w:rsidP="00790D15">
      <w:pPr>
        <w:numPr>
          <w:ilvl w:val="1"/>
          <w:numId w:val="7"/>
        </w:numPr>
        <w:jc w:val="both"/>
        <w:rPr>
          <w:rFonts w:ascii="Calibri" w:hAnsi="Calibri" w:cs="Calibri"/>
          <w:i/>
        </w:rPr>
      </w:pPr>
      <w:r w:rsidRPr="00C81AC5">
        <w:rPr>
          <w:rFonts w:ascii="Calibri" w:hAnsi="Calibri" w:cs="Calibri"/>
        </w:rPr>
        <w:t>Con Hp Inc per le nuove tecnologie e per il mondo</w:t>
      </w:r>
      <w:r w:rsidRPr="00C81AC5">
        <w:rPr>
          <w:rFonts w:ascii="Calibri" w:hAnsi="Calibri" w:cs="Calibri"/>
          <w:i/>
        </w:rPr>
        <w:t xml:space="preserve"> </w:t>
      </w:r>
      <w:r w:rsidRPr="00C81AC5">
        <w:rPr>
          <w:rFonts w:ascii="Calibri" w:hAnsi="Calibri" w:cs="Calibri"/>
        </w:rPr>
        <w:t>Windows e Android.</w:t>
      </w:r>
    </w:p>
    <w:p w14:paraId="0AC7C9A1" w14:textId="77777777" w:rsidR="00790D15" w:rsidRPr="00C81AC5" w:rsidRDefault="00790D15" w:rsidP="00790D15">
      <w:pPr>
        <w:numPr>
          <w:ilvl w:val="1"/>
          <w:numId w:val="7"/>
        </w:numPr>
        <w:jc w:val="both"/>
        <w:rPr>
          <w:rFonts w:ascii="Calibri" w:hAnsi="Calibri" w:cs="Calibri"/>
          <w:i/>
        </w:rPr>
      </w:pPr>
      <w:r w:rsidRPr="00C81AC5">
        <w:rPr>
          <w:rFonts w:ascii="Calibri" w:hAnsi="Calibri" w:cs="Calibri"/>
        </w:rPr>
        <w:t>Con Campus Store per nuove tecnologie legate a robotica e stampa 3D</w:t>
      </w:r>
    </w:p>
    <w:p w14:paraId="2D8EDFB6" w14:textId="77777777" w:rsidR="00790D15" w:rsidRPr="00C81AC5" w:rsidRDefault="00790D15" w:rsidP="00790D15">
      <w:pPr>
        <w:numPr>
          <w:ilvl w:val="0"/>
          <w:numId w:val="7"/>
        </w:numPr>
        <w:jc w:val="both"/>
        <w:rPr>
          <w:rFonts w:ascii="Calibri" w:hAnsi="Calibri" w:cs="Calibri"/>
        </w:rPr>
      </w:pPr>
      <w:r w:rsidRPr="00C81AC5">
        <w:rPr>
          <w:rFonts w:ascii="Calibri" w:hAnsi="Calibri" w:cs="Calibri"/>
        </w:rPr>
        <w:t>Incrementare il business su MePa (mercato elettronico della pubblica amministrazione) con una team dedicato.</w:t>
      </w:r>
    </w:p>
    <w:p w14:paraId="5D2901C3" w14:textId="77777777" w:rsidR="00790D15" w:rsidRPr="00C81AC5" w:rsidRDefault="00790D15" w:rsidP="00790D15">
      <w:pPr>
        <w:numPr>
          <w:ilvl w:val="0"/>
          <w:numId w:val="7"/>
        </w:numPr>
        <w:jc w:val="both"/>
        <w:rPr>
          <w:rFonts w:ascii="Calibri" w:hAnsi="Calibri" w:cs="Calibri"/>
        </w:rPr>
      </w:pPr>
      <w:r w:rsidRPr="00C81AC5">
        <w:rPr>
          <w:rFonts w:ascii="Calibri" w:hAnsi="Calibri" w:cs="Calibri"/>
        </w:rPr>
        <w:t>Sviluppare competenze tecniche e ottenere certificazioni del nostro personale (abbiamo già conseguito oltre l’ottanta percento di tutte le certificazioni HP).</w:t>
      </w:r>
    </w:p>
    <w:p w14:paraId="09357BF9" w14:textId="77777777" w:rsidR="00790D15" w:rsidRPr="00C81AC5" w:rsidRDefault="00790D15" w:rsidP="00790D15">
      <w:pPr>
        <w:numPr>
          <w:ilvl w:val="0"/>
          <w:numId w:val="7"/>
        </w:numPr>
        <w:jc w:val="both"/>
        <w:rPr>
          <w:rFonts w:ascii="Calibri" w:hAnsi="Calibri" w:cs="Calibri"/>
        </w:rPr>
      </w:pPr>
      <w:r w:rsidRPr="00C81AC5">
        <w:rPr>
          <w:rFonts w:ascii="Calibri" w:hAnsi="Calibri" w:cs="Calibri"/>
        </w:rPr>
        <w:t>Focalizzazione su tre temi, Big e Open Data, IOT, Cybersecurity e Virtual Reality.</w:t>
      </w:r>
    </w:p>
    <w:p w14:paraId="63E1A2AC" w14:textId="77777777" w:rsidR="00790D15" w:rsidRPr="00C81AC5" w:rsidRDefault="00790D15" w:rsidP="00790D15">
      <w:pPr>
        <w:numPr>
          <w:ilvl w:val="0"/>
          <w:numId w:val="7"/>
        </w:numPr>
        <w:jc w:val="both"/>
        <w:rPr>
          <w:rFonts w:ascii="Calibri" w:hAnsi="Calibri" w:cs="Calibri"/>
        </w:rPr>
      </w:pPr>
      <w:r w:rsidRPr="00C81AC5">
        <w:rPr>
          <w:rFonts w:ascii="Calibri" w:hAnsi="Calibri" w:cs="Calibri"/>
        </w:rPr>
        <w:t>Sviluppare il business in Emilia Romagna, dove è stata aperta una nuova filiale alla fine 2015.</w:t>
      </w:r>
    </w:p>
    <w:p w14:paraId="622A888F" w14:textId="77777777" w:rsidR="00790D15" w:rsidRPr="00C81AC5" w:rsidRDefault="00790D15" w:rsidP="00790D15">
      <w:pPr>
        <w:numPr>
          <w:ilvl w:val="0"/>
          <w:numId w:val="7"/>
        </w:numPr>
        <w:jc w:val="both"/>
        <w:rPr>
          <w:rFonts w:ascii="Calibri" w:hAnsi="Calibri" w:cs="Calibri"/>
        </w:rPr>
      </w:pPr>
      <w:r w:rsidRPr="00C81AC5">
        <w:rPr>
          <w:rFonts w:ascii="Calibri" w:hAnsi="Calibri" w:cs="Calibri"/>
        </w:rPr>
        <w:t>Definizione del target di fatturato a 40 milioni di euro.</w:t>
      </w:r>
    </w:p>
    <w:p w14:paraId="14C5BB41" w14:textId="77777777" w:rsidR="00790D15" w:rsidRPr="00C81AC5" w:rsidRDefault="00790D15" w:rsidP="00790D15">
      <w:pPr>
        <w:numPr>
          <w:ilvl w:val="0"/>
          <w:numId w:val="7"/>
        </w:numPr>
        <w:jc w:val="both"/>
        <w:rPr>
          <w:rFonts w:ascii="Calibri" w:hAnsi="Calibri" w:cs="Calibri"/>
        </w:rPr>
      </w:pPr>
      <w:r w:rsidRPr="00C81AC5">
        <w:rPr>
          <w:rFonts w:ascii="Calibri" w:hAnsi="Calibri" w:cs="Calibri"/>
        </w:rPr>
        <w:t>Focus su LOB Education per poter incrementare soluzioni e innovazioni nella Scuola in Toscana e in Emilia Romagna.</w:t>
      </w:r>
    </w:p>
    <w:p w14:paraId="00AD7646" w14:textId="77777777" w:rsidR="00790D15" w:rsidRPr="00C81AC5" w:rsidRDefault="00790D15" w:rsidP="00790D15">
      <w:pPr>
        <w:numPr>
          <w:ilvl w:val="0"/>
          <w:numId w:val="7"/>
        </w:numPr>
        <w:jc w:val="both"/>
        <w:rPr>
          <w:rFonts w:ascii="Calibri" w:hAnsi="Calibri" w:cs="Calibri"/>
        </w:rPr>
      </w:pPr>
      <w:r w:rsidRPr="00C81AC5">
        <w:rPr>
          <w:rFonts w:ascii="Calibri" w:hAnsi="Calibri" w:cs="Calibri"/>
        </w:rPr>
        <w:t>Internazionalizzazione sia in Spagna che in America Latina dove abbiamo aperto un rapporto Commerciale a Città del Guatemala.</w:t>
      </w:r>
    </w:p>
    <w:p w14:paraId="199EFDC0" w14:textId="77777777" w:rsidR="00790D15" w:rsidRDefault="00790D15" w:rsidP="00790D15">
      <w:pPr>
        <w:numPr>
          <w:ilvl w:val="0"/>
          <w:numId w:val="7"/>
        </w:numPr>
        <w:jc w:val="both"/>
        <w:rPr>
          <w:rFonts w:ascii="Calibri" w:hAnsi="Calibri" w:cs="Calibri"/>
        </w:rPr>
      </w:pPr>
      <w:r w:rsidRPr="00C81AC5">
        <w:rPr>
          <w:rFonts w:ascii="Calibri" w:hAnsi="Calibri" w:cs="Calibri"/>
        </w:rPr>
        <w:t>Continuare ad innovare sia attraverso strumenti tecnologici che con processi e procedure a favore di una maggiore efficienza e qualità del lavoro</w:t>
      </w:r>
      <w:bookmarkStart w:id="0" w:name="_GoBack"/>
      <w:bookmarkEnd w:id="0"/>
      <w:r w:rsidRPr="00C81AC5">
        <w:rPr>
          <w:rFonts w:ascii="Calibri" w:hAnsi="Calibri" w:cs="Calibri"/>
        </w:rPr>
        <w:t>.</w:t>
      </w:r>
    </w:p>
    <w:p w14:paraId="03796993" w14:textId="77777777" w:rsidR="00790D15" w:rsidRPr="00C81AC5" w:rsidRDefault="00790D15" w:rsidP="00790D15">
      <w:pPr>
        <w:numPr>
          <w:ilvl w:val="0"/>
          <w:numId w:val="7"/>
        </w:numPr>
        <w:jc w:val="both"/>
        <w:rPr>
          <w:rFonts w:ascii="Calibri" w:hAnsi="Calibri" w:cs="Calibri"/>
        </w:rPr>
      </w:pPr>
      <w:r>
        <w:rPr>
          <w:rFonts w:ascii="Calibri" w:hAnsi="Calibri" w:cs="Calibri"/>
        </w:rPr>
        <w:t>Aumentare ancora le nostre certificazioni tecniche e di sistema, ed ottenere un rating di legalità ancora più elevato.</w:t>
      </w:r>
    </w:p>
    <w:p w14:paraId="63D3DB91" w14:textId="77777777" w:rsidR="00790D15" w:rsidRPr="00732DEF" w:rsidRDefault="00790D15" w:rsidP="00790D15">
      <w:pPr>
        <w:rPr>
          <w:rFonts w:ascii="Calibri" w:hAnsi="Calibri" w:cs="Calibri"/>
        </w:rPr>
      </w:pPr>
    </w:p>
    <w:p w14:paraId="519B43D8" w14:textId="77777777" w:rsidR="00790D15" w:rsidRPr="00B35849" w:rsidRDefault="00790D15" w:rsidP="00790D15">
      <w:pPr>
        <w:pStyle w:val="Titolo1"/>
        <w:spacing w:line="240" w:lineRule="auto"/>
        <w:rPr>
          <w:rFonts w:ascii="Calibri" w:hAnsi="Calibri" w:cs="Calibri"/>
          <w:kern w:val="0"/>
          <w:sz w:val="28"/>
        </w:rPr>
      </w:pPr>
      <w:r>
        <w:rPr>
          <w:rFonts w:ascii="Calibri" w:hAnsi="Calibri" w:cs="Calibri"/>
          <w:kern w:val="0"/>
          <w:sz w:val="28"/>
        </w:rPr>
        <w:t>Politica Aziendale 2017</w:t>
      </w:r>
    </w:p>
    <w:p w14:paraId="4C86A8DC" w14:textId="77777777" w:rsidR="00790D15" w:rsidRPr="00C01294" w:rsidRDefault="00790D15" w:rsidP="00790D15">
      <w:pPr>
        <w:jc w:val="both"/>
        <w:rPr>
          <w:rFonts w:ascii="Calibri" w:hAnsi="Calibri" w:cs="Calibri"/>
        </w:rPr>
      </w:pPr>
      <w:r w:rsidRPr="00C01294">
        <w:rPr>
          <w:rFonts w:ascii="Calibri" w:hAnsi="Calibri" w:cs="Calibri"/>
        </w:rPr>
        <w:t>TT Tecnosistemi è impegnata nel rendere più semplice ed efficiente l’infrastruttura IT dei propri clienti attraverso soluzioni innovative ed ecosostenibili.</w:t>
      </w:r>
      <w:r>
        <w:rPr>
          <w:rFonts w:ascii="Calibri" w:hAnsi="Calibri" w:cs="Calibri"/>
        </w:rPr>
        <w:t xml:space="preserve"> </w:t>
      </w:r>
      <w:r w:rsidRPr="00C01294">
        <w:rPr>
          <w:rFonts w:ascii="Calibri" w:hAnsi="Calibri" w:cs="Calibri"/>
        </w:rPr>
        <w:t>La visione che guida ogni progetto è quella di una tecnologia come vantaggio competitivo per aziende ed enti, che nella modernizzazione dell’IT posso</w:t>
      </w:r>
      <w:r>
        <w:rPr>
          <w:rFonts w:ascii="Calibri" w:hAnsi="Calibri" w:cs="Calibri"/>
        </w:rPr>
        <w:t xml:space="preserve">no </w:t>
      </w:r>
      <w:r w:rsidRPr="00C01294">
        <w:rPr>
          <w:rFonts w:ascii="Calibri" w:hAnsi="Calibri" w:cs="Calibri"/>
        </w:rPr>
        <w:t xml:space="preserve">costruire il proprio elemento di differenziazione. </w:t>
      </w:r>
    </w:p>
    <w:p w14:paraId="6508CF45" w14:textId="77777777" w:rsidR="00790D15" w:rsidRPr="00C01294" w:rsidRDefault="00790D15" w:rsidP="00790D15">
      <w:pPr>
        <w:jc w:val="both"/>
        <w:rPr>
          <w:rFonts w:ascii="Calibri" w:hAnsi="Calibri" w:cs="Calibri"/>
        </w:rPr>
      </w:pPr>
      <w:r w:rsidRPr="00C01294">
        <w:rPr>
          <w:rFonts w:ascii="Calibri" w:hAnsi="Calibri" w:cs="Calibri"/>
        </w:rPr>
        <w:t>TT Tecnosistemi ambisce ad uno sviluppo internazionale e già opera a livello mondiale con attenzione alle diversità culturali facendosi guidare da passione, innovazione, lealtà, affidabilità, rispetto per l’uomo e per l’ambiente.</w:t>
      </w:r>
    </w:p>
    <w:p w14:paraId="1E04719F" w14:textId="77777777" w:rsidR="00790D15" w:rsidRPr="00C01294" w:rsidRDefault="00790D15" w:rsidP="00790D15">
      <w:pPr>
        <w:jc w:val="both"/>
        <w:rPr>
          <w:rFonts w:ascii="Calibri" w:hAnsi="Calibri" w:cs="Calibri"/>
        </w:rPr>
      </w:pPr>
      <w:r w:rsidRPr="00C01294">
        <w:rPr>
          <w:rFonts w:ascii="Calibri" w:hAnsi="Calibri" w:cs="Calibri"/>
        </w:rPr>
        <w:t>TT Tecnosistemi mira ad un continuo miglioramento delle proprie performance aziendali sia in termini di business, che di sosteg</w:t>
      </w:r>
      <w:r>
        <w:rPr>
          <w:rFonts w:ascii="Calibri" w:hAnsi="Calibri" w:cs="Calibri"/>
        </w:rPr>
        <w:t>no all’ innovazione e all’effici</w:t>
      </w:r>
      <w:r w:rsidRPr="00C01294">
        <w:rPr>
          <w:rFonts w:ascii="Calibri" w:hAnsi="Calibri" w:cs="Calibri"/>
        </w:rPr>
        <w:t>entamento dei sistemi di gestione aziendali.</w:t>
      </w:r>
    </w:p>
    <w:p w14:paraId="2B87954A" w14:textId="77777777" w:rsidR="00790D15" w:rsidRPr="00C01294" w:rsidRDefault="00790D15" w:rsidP="00790D15">
      <w:pPr>
        <w:jc w:val="both"/>
        <w:rPr>
          <w:rFonts w:ascii="Calibri" w:hAnsi="Calibri" w:cs="Calibri"/>
        </w:rPr>
      </w:pPr>
      <w:r w:rsidRPr="00C01294">
        <w:rPr>
          <w:rFonts w:ascii="Calibri" w:hAnsi="Calibri" w:cs="Calibri"/>
        </w:rPr>
        <w:t>TT Tecnosistemi crede fermamente che ogni piccolo miglioramento per l’ambiente sia un grande miglioramento per le generazioni future e per il mondo che verrà.</w:t>
      </w:r>
    </w:p>
    <w:p w14:paraId="0B76F806" w14:textId="77777777" w:rsidR="00790D15" w:rsidRPr="00C01294" w:rsidRDefault="00790D15" w:rsidP="00790D15">
      <w:pPr>
        <w:jc w:val="both"/>
        <w:rPr>
          <w:rFonts w:ascii="Calibri" w:hAnsi="Calibri" w:cs="Calibri"/>
        </w:rPr>
      </w:pPr>
      <w:r w:rsidRPr="00C01294">
        <w:rPr>
          <w:rFonts w:ascii="Calibri" w:hAnsi="Calibri" w:cs="Calibri"/>
        </w:rPr>
        <w:t>TT Tecnosistemi vuole rappresentare l’eccellenza italiana nelle soluzioni e nei servizi per l’Information &amp; Communication Technology. Per raggiungere tale obiettivo persegue le seguenti azioni: acquisizione di nuove aziende specializzate; partnership con i player di mercato; espansione territoriale del business a livello italiano e mondiale; attenzione ai bisogni dei clienti al fine di  contribuire al loro successo; offerta di soluzioni innovative per l’ottimizzare dei processi; economia programmata e controllata; investimenti in aree strategiche; creazione di nuovi posti di lavoro; miglioramento dell’ambiente di lavoro con processi più evoluti e nuovi strumenti</w:t>
      </w:r>
      <w:r>
        <w:rPr>
          <w:rFonts w:ascii="Calibri" w:hAnsi="Calibri" w:cs="Calibri"/>
        </w:rPr>
        <w:t>.</w:t>
      </w:r>
    </w:p>
    <w:p w14:paraId="6E15C43C" w14:textId="77777777" w:rsidR="00790D15" w:rsidRPr="00C01294" w:rsidRDefault="00790D15" w:rsidP="00790D15">
      <w:pPr>
        <w:jc w:val="both"/>
        <w:rPr>
          <w:rFonts w:ascii="Calibri" w:hAnsi="Calibri" w:cs="Calibri"/>
        </w:rPr>
      </w:pPr>
      <w:r w:rsidRPr="00C01294">
        <w:rPr>
          <w:rFonts w:ascii="Calibri" w:hAnsi="Calibri" w:cs="Calibri"/>
        </w:rPr>
        <w:t>TT Tecnosistemi vuole migliorare la propria organizzazione attraverso una struttura gerarchica suddivisa in reparti in cui ogni persona riporta al proprio responsabile di reparto (Responsabile di funzione)</w:t>
      </w:r>
      <w:r>
        <w:rPr>
          <w:rFonts w:ascii="Calibri" w:hAnsi="Calibri" w:cs="Calibri"/>
        </w:rPr>
        <w:t>.</w:t>
      </w:r>
    </w:p>
    <w:p w14:paraId="54162BA1" w14:textId="77777777" w:rsidR="00790D15" w:rsidRPr="00C01294" w:rsidRDefault="00790D15" w:rsidP="00790D15">
      <w:pPr>
        <w:jc w:val="both"/>
        <w:rPr>
          <w:rFonts w:ascii="Calibri" w:hAnsi="Calibri" w:cs="Calibri"/>
        </w:rPr>
      </w:pPr>
      <w:r w:rsidRPr="00C01294">
        <w:rPr>
          <w:rFonts w:ascii="Calibri" w:hAnsi="Calibri" w:cs="Calibri"/>
        </w:rPr>
        <w:t>TT Tecnosistemi, consapevole che l’innovazione genera progresso, benessere, valore aggiunto, vantaggio competitivo e soddisfazione, vuole continuare ad alimentarla al suo interno e con i suoi principali collaboratori, fornitori e clienti</w:t>
      </w:r>
      <w:r>
        <w:rPr>
          <w:rFonts w:ascii="Calibri" w:hAnsi="Calibri" w:cs="Calibri"/>
        </w:rPr>
        <w:t>.</w:t>
      </w:r>
    </w:p>
    <w:p w14:paraId="7194A6D0" w14:textId="77777777" w:rsidR="00790D15" w:rsidRPr="005140AE" w:rsidRDefault="00790D15" w:rsidP="00790D15">
      <w:pPr>
        <w:jc w:val="both"/>
        <w:rPr>
          <w:rFonts w:ascii="Calibri" w:hAnsi="Calibri" w:cs="Calibri"/>
        </w:rPr>
      </w:pPr>
      <w:r w:rsidRPr="00C01294">
        <w:rPr>
          <w:rFonts w:ascii="Calibri" w:hAnsi="Calibri" w:cs="Calibri"/>
        </w:rPr>
        <w:t xml:space="preserve">TT Tecnosistemi vuole adottare una politica di sostenibilità ambientale attraverso: una certificazione riconosciuta; la riduzione dei consumi energetici; la commercializzazione di sistemi e soluzioni a basso impatto ambientale; la partnership con organismi no profit per progetti in difesa </w:t>
      </w:r>
      <w:r w:rsidRPr="005140AE">
        <w:rPr>
          <w:rFonts w:ascii="Calibri" w:hAnsi="Calibri" w:cs="Calibri"/>
        </w:rPr>
        <w:t>dell’ambiente; l’attenzione al riciclaggio e allo smaltimento di computer, toner, cartucce, imballaggi ecc.</w:t>
      </w:r>
    </w:p>
    <w:p w14:paraId="6ED065E8" w14:textId="11B9D5C9" w:rsidR="00790D15" w:rsidRDefault="00790D15" w:rsidP="00790D15">
      <w:pPr>
        <w:jc w:val="both"/>
        <w:rPr>
          <w:rFonts w:ascii="Calibri" w:hAnsi="Calibri" w:cs="Calibri"/>
        </w:rPr>
      </w:pPr>
      <w:r w:rsidRPr="00C81AC5">
        <w:rPr>
          <w:rFonts w:ascii="Calibri" w:hAnsi="Calibri" w:cs="Calibri"/>
        </w:rPr>
        <w:t>TT Tecnosistemi</w:t>
      </w:r>
      <w:r>
        <w:rPr>
          <w:rFonts w:ascii="Calibri" w:hAnsi="Calibri" w:cs="Calibri"/>
        </w:rPr>
        <w:t xml:space="preserve"> s.p.a.</w:t>
      </w:r>
      <w:r w:rsidRPr="00C81AC5">
        <w:rPr>
          <w:rFonts w:ascii="Calibri" w:hAnsi="Calibri" w:cs="Calibri"/>
        </w:rPr>
        <w:t xml:space="preserve"> vuole perseguire una politica di responsabilità sociale - nella consapevolezza del ruolo che riveste – attraverso una continua attenzione ai temi della sicurezza, della salute e della qualità del lavoro dei propri dipendenti e, se possibile, di tutte i soggetti coinvolti tramite il proprio lavoro, ed interviene ogni anno a favore di particolari soggetti, ad esempio: donazione del teatro multimediale a Dynamo Camp</w:t>
      </w:r>
      <w:r>
        <w:rPr>
          <w:rFonts w:ascii="Calibri" w:hAnsi="Calibri" w:cs="Calibri"/>
        </w:rPr>
        <w:t>,</w:t>
      </w:r>
      <w:r w:rsidRPr="00C81AC5">
        <w:rPr>
          <w:rFonts w:ascii="Calibri" w:hAnsi="Calibri" w:cs="Calibri"/>
        </w:rPr>
        <w:t xml:space="preserve"> donazione a sostegno della Cooperativa Alice (NARA) contro la violenza sulle donne ne</w:t>
      </w:r>
      <w:r>
        <w:rPr>
          <w:rFonts w:ascii="Calibri" w:hAnsi="Calibri" w:cs="Calibri"/>
        </w:rPr>
        <w:t>geli anni passati.</w:t>
      </w:r>
    </w:p>
    <w:p w14:paraId="47C7FE8E" w14:textId="77777777" w:rsidR="00790D15" w:rsidRPr="00C01294" w:rsidRDefault="00790D15" w:rsidP="00790D15">
      <w:pPr>
        <w:jc w:val="both"/>
        <w:rPr>
          <w:rFonts w:ascii="Calibri" w:hAnsi="Calibri" w:cs="Calibri"/>
        </w:rPr>
      </w:pPr>
      <w:r w:rsidRPr="00C01294">
        <w:rPr>
          <w:rFonts w:ascii="Calibri" w:hAnsi="Calibri" w:cs="Calibri"/>
        </w:rPr>
        <w:t>TT Tecnosistemi</w:t>
      </w:r>
      <w:r>
        <w:rPr>
          <w:rFonts w:ascii="Calibri" w:hAnsi="Calibri" w:cs="Calibri"/>
        </w:rPr>
        <w:t xml:space="preserve"> s.p.a.</w:t>
      </w:r>
      <w:r w:rsidRPr="00C01294">
        <w:rPr>
          <w:rFonts w:ascii="Calibri" w:hAnsi="Calibri" w:cs="Calibri"/>
        </w:rPr>
        <w:t xml:space="preserve"> vuole perseguire una politica di continuo accrescimento delle proprie certificazioni tecniche e di sistema, in particolare cercando l’eccellenza nel settore IT con le best practice ITIL e la sicurezza dell</w:t>
      </w:r>
      <w:r>
        <w:rPr>
          <w:rFonts w:ascii="Calibri" w:hAnsi="Calibri" w:cs="Calibri"/>
        </w:rPr>
        <w:t>’</w:t>
      </w:r>
      <w:r w:rsidRPr="00C01294">
        <w:rPr>
          <w:rFonts w:ascii="Calibri" w:hAnsi="Calibri" w:cs="Calibri"/>
        </w:rPr>
        <w:t>informazione (ISO 27001)</w:t>
      </w:r>
      <w:r>
        <w:rPr>
          <w:rFonts w:ascii="Calibri" w:hAnsi="Calibri" w:cs="Calibri"/>
        </w:rPr>
        <w:t>.</w:t>
      </w:r>
    </w:p>
    <w:p w14:paraId="5E7D6A58" w14:textId="77777777" w:rsidR="00790D15" w:rsidRPr="00C01294" w:rsidRDefault="00790D15" w:rsidP="00790D15">
      <w:pPr>
        <w:jc w:val="both"/>
        <w:rPr>
          <w:rFonts w:ascii="Calibri" w:hAnsi="Calibri" w:cs="Calibri"/>
        </w:rPr>
      </w:pPr>
      <w:r w:rsidRPr="00C01294">
        <w:rPr>
          <w:rFonts w:ascii="Calibri" w:hAnsi="Calibri" w:cs="Calibri"/>
        </w:rPr>
        <w:t xml:space="preserve">TT Tecnosistemi </w:t>
      </w:r>
      <w:r>
        <w:rPr>
          <w:rFonts w:ascii="Calibri" w:hAnsi="Calibri" w:cs="Calibri"/>
        </w:rPr>
        <w:t xml:space="preserve">s.p.a. </w:t>
      </w:r>
      <w:r w:rsidRPr="00C01294">
        <w:rPr>
          <w:rFonts w:ascii="Calibri" w:hAnsi="Calibri" w:cs="Calibri"/>
        </w:rPr>
        <w:t>vuole aumentare il proprio impegno nei confronti dell’ambiente, della sicurezza e della responsabilità sociale andando a coinvolgere anche i propri fornitori, inserendo clausole contrattuali indicanti il rispetto dei diritti umani e dei diritti dei lavoratori, il rispetto della normativa vigente in materia di correttezza negli affari (corruzione, riciclaggio, antitrust, eccetera), di sicurezza sul lavoro e di sostenibilità e rispetto ambientale</w:t>
      </w:r>
      <w:r>
        <w:rPr>
          <w:rFonts w:ascii="Calibri" w:hAnsi="Calibri" w:cs="Calibri"/>
        </w:rPr>
        <w:t>.</w:t>
      </w:r>
    </w:p>
    <w:p w14:paraId="0C65AD3B" w14:textId="77777777" w:rsidR="00790D15" w:rsidRPr="00C01294" w:rsidRDefault="00790D15" w:rsidP="00790D15">
      <w:pPr>
        <w:jc w:val="both"/>
        <w:rPr>
          <w:rFonts w:ascii="Calibri" w:hAnsi="Calibri" w:cs="Calibri"/>
        </w:rPr>
      </w:pPr>
      <w:r w:rsidRPr="00C01294">
        <w:rPr>
          <w:rFonts w:ascii="Calibri" w:hAnsi="Calibri" w:cs="Calibri"/>
        </w:rPr>
        <w:t xml:space="preserve">TT Tecnosistemi </w:t>
      </w:r>
      <w:r>
        <w:rPr>
          <w:rFonts w:ascii="Calibri" w:hAnsi="Calibri" w:cs="Calibri"/>
        </w:rPr>
        <w:t xml:space="preserve">s.p.a. </w:t>
      </w:r>
      <w:r w:rsidRPr="00C01294">
        <w:rPr>
          <w:rFonts w:ascii="Calibri" w:hAnsi="Calibri" w:cs="Calibri"/>
        </w:rPr>
        <w:t>assicura la massima correttezza nella conduzione dei propri affari e delle relative attività aziendali tramite una solida integrità etica e una forte sensibilità alle leggi ed alle regole comportamentali, a tutela della propria immagine e reputazione</w:t>
      </w:r>
      <w:r>
        <w:rPr>
          <w:rFonts w:ascii="Calibri" w:hAnsi="Calibri" w:cs="Calibri"/>
        </w:rPr>
        <w:t>.</w:t>
      </w:r>
    </w:p>
    <w:p w14:paraId="33B35C31" w14:textId="77777777" w:rsidR="00790D15" w:rsidRDefault="00790D15" w:rsidP="00790D15">
      <w:pPr>
        <w:jc w:val="both"/>
        <w:rPr>
          <w:rFonts w:ascii="Calibri" w:hAnsi="Calibri" w:cs="Calibri"/>
        </w:rPr>
      </w:pPr>
      <w:r w:rsidRPr="00C01294">
        <w:rPr>
          <w:rFonts w:ascii="Calibri" w:hAnsi="Calibri" w:cs="Calibri"/>
        </w:rPr>
        <w:t xml:space="preserve">TT Tecnosistemi </w:t>
      </w:r>
      <w:r>
        <w:rPr>
          <w:rFonts w:ascii="Calibri" w:hAnsi="Calibri" w:cs="Calibri"/>
        </w:rPr>
        <w:t xml:space="preserve">s.p.a. </w:t>
      </w:r>
      <w:r w:rsidRPr="00C01294">
        <w:rPr>
          <w:rFonts w:ascii="Calibri" w:hAnsi="Calibri" w:cs="Calibri"/>
        </w:rPr>
        <w:t>crede che la bontà del proprio lavoro passi anche dal rispetto per tutta la catena di fornitura, che quindi viene selezion</w:t>
      </w:r>
      <w:r>
        <w:rPr>
          <w:rFonts w:ascii="Calibri" w:hAnsi="Calibri" w:cs="Calibri"/>
        </w:rPr>
        <w:t>ata</w:t>
      </w:r>
      <w:r w:rsidRPr="00C01294">
        <w:rPr>
          <w:rFonts w:ascii="Calibri" w:hAnsi="Calibri" w:cs="Calibri"/>
        </w:rPr>
        <w:t xml:space="preserve"> per qualità, innovazione, integrità e </w:t>
      </w:r>
      <w:r>
        <w:rPr>
          <w:rFonts w:ascii="Calibri" w:hAnsi="Calibri" w:cs="Calibri"/>
        </w:rPr>
        <w:t>legalità.</w:t>
      </w:r>
    </w:p>
    <w:p w14:paraId="02E4A0A4" w14:textId="77777777" w:rsidR="00790D15" w:rsidRDefault="00790D15" w:rsidP="00790D15">
      <w:pPr>
        <w:jc w:val="both"/>
        <w:rPr>
          <w:rFonts w:ascii="Calibri" w:hAnsi="Calibri" w:cs="Calibri"/>
        </w:rPr>
      </w:pPr>
      <w:r w:rsidRPr="00C01294">
        <w:rPr>
          <w:rFonts w:ascii="Calibri" w:hAnsi="Calibri" w:cs="Calibri"/>
        </w:rPr>
        <w:t xml:space="preserve">La ricerca di nuove strategie di mercato volte a dare garanzie, non soltanto sulla qualità dei servizi erogati, ma anche sulle modalità di trattamento delle informazioni riguardanti clienti, fornitori e altre parti interessate, oltre che della propria struttura organizzativa, ha determinato in TT Tecnosistemi la decisione di implementare e mantenere attivo un Sistema di Gestione per la Sicurezza delle Informazioni. Consci di differenti necessità di sicurezza informatica TT Tecnosistemi S.p.a. ha deciso in particolare di dedicarsi alla sicurezza dei servizi cloud </w:t>
      </w:r>
      <w:r>
        <w:rPr>
          <w:rFonts w:ascii="Calibri" w:hAnsi="Calibri" w:cs="Calibri"/>
        </w:rPr>
        <w:t>gestiti in formula</w:t>
      </w:r>
      <w:r w:rsidRPr="00C01294">
        <w:rPr>
          <w:rFonts w:ascii="Calibri" w:hAnsi="Calibri" w:cs="Calibri"/>
        </w:rPr>
        <w:t xml:space="preserve"> Infrastructure As </w:t>
      </w:r>
      <w:r>
        <w:rPr>
          <w:rFonts w:ascii="Calibri" w:hAnsi="Calibri" w:cs="Calibri"/>
        </w:rPr>
        <w:t xml:space="preserve">a </w:t>
      </w:r>
      <w:r w:rsidRPr="00C01294">
        <w:rPr>
          <w:rFonts w:ascii="Calibri" w:hAnsi="Calibri" w:cs="Calibri"/>
        </w:rPr>
        <w:t xml:space="preserve">Service. Con tale sistema, infatti, TT </w:t>
      </w:r>
      <w:r>
        <w:rPr>
          <w:rFonts w:ascii="Calibri" w:hAnsi="Calibri" w:cs="Calibri"/>
        </w:rPr>
        <w:t>T</w:t>
      </w:r>
      <w:r w:rsidRPr="00C01294">
        <w:rPr>
          <w:rFonts w:ascii="Calibri" w:hAnsi="Calibri" w:cs="Calibri"/>
        </w:rPr>
        <w:t xml:space="preserve">ecnosistemi S.p.a. </w:t>
      </w:r>
      <w:r>
        <w:rPr>
          <w:rFonts w:ascii="Calibri" w:hAnsi="Calibri" w:cs="Calibri"/>
        </w:rPr>
        <w:t>si pone l’obiettivo di</w:t>
      </w:r>
      <w:r w:rsidRPr="00C01294">
        <w:rPr>
          <w:rFonts w:ascii="Calibri" w:hAnsi="Calibri" w:cs="Calibri"/>
        </w:rPr>
        <w:t xml:space="preserve"> proteggere da tutte le minacce, interne o esterne, intenzionali o accidentali, il patrimonio informativo aziendale, ivi comprese le informazioni e i dati relativi a clienti e fornitori; inoltre</w:t>
      </w:r>
      <w:r>
        <w:rPr>
          <w:rFonts w:ascii="Calibri" w:hAnsi="Calibri" w:cs="Calibri"/>
        </w:rPr>
        <w:t xml:space="preserve">, con tale sistema, </w:t>
      </w:r>
      <w:r w:rsidRPr="00C01294">
        <w:rPr>
          <w:rFonts w:ascii="Calibri" w:hAnsi="Calibri" w:cs="Calibri"/>
        </w:rPr>
        <w:t xml:space="preserve">si prefigge la finalità di mantenere e dimostrare la correttezza delle trattative con clienti e fornitori e di dare evidenza che i servizi erogati non causino direttamente un aumento dei rischi per i clienti. </w:t>
      </w:r>
    </w:p>
    <w:p w14:paraId="17F36914" w14:textId="77777777" w:rsidR="00790D15" w:rsidRPr="00C01294" w:rsidRDefault="00790D15" w:rsidP="00790D15">
      <w:pPr>
        <w:jc w:val="both"/>
        <w:rPr>
          <w:rFonts w:ascii="Calibri" w:hAnsi="Calibri" w:cs="Calibri"/>
        </w:rPr>
      </w:pPr>
      <w:r w:rsidRPr="00C01294">
        <w:rPr>
          <w:rFonts w:ascii="Calibri" w:hAnsi="Calibri" w:cs="Calibri"/>
        </w:rPr>
        <w:t xml:space="preserve">Per il perseguimento di tali finalità, TT </w:t>
      </w:r>
      <w:r>
        <w:rPr>
          <w:rFonts w:ascii="Calibri" w:hAnsi="Calibri" w:cs="Calibri"/>
        </w:rPr>
        <w:t>T</w:t>
      </w:r>
      <w:r w:rsidRPr="00C01294">
        <w:rPr>
          <w:rFonts w:ascii="Calibri" w:hAnsi="Calibri" w:cs="Calibri"/>
        </w:rPr>
        <w:t>ecnosistemi</w:t>
      </w:r>
      <w:r>
        <w:rPr>
          <w:rFonts w:ascii="Calibri" w:hAnsi="Calibri" w:cs="Calibri"/>
        </w:rPr>
        <w:t xml:space="preserve"> s.p.a. </w:t>
      </w:r>
      <w:r w:rsidRPr="00C01294">
        <w:rPr>
          <w:rFonts w:ascii="Calibri" w:hAnsi="Calibri" w:cs="Calibri"/>
        </w:rPr>
        <w:t xml:space="preserve">ha individuato nella documentazione del Sistema di Gestione per la Sicurezza delle Informazioni le modalità di valutazione e i criteri di gestione dei rischi, </w:t>
      </w:r>
      <w:r>
        <w:rPr>
          <w:rFonts w:ascii="Calibri" w:hAnsi="Calibri" w:cs="Calibri"/>
        </w:rPr>
        <w:t>stimando</w:t>
      </w:r>
      <w:r w:rsidRPr="00C01294">
        <w:rPr>
          <w:rFonts w:ascii="Calibri" w:hAnsi="Calibri" w:cs="Calibri"/>
        </w:rPr>
        <w:t xml:space="preserve"> gli investimenti economici che l’implementazione e il mantenimento del Sistema di Gestione potr</w:t>
      </w:r>
      <w:r>
        <w:rPr>
          <w:rFonts w:ascii="Calibri" w:hAnsi="Calibri" w:cs="Calibri"/>
        </w:rPr>
        <w:t>anno</w:t>
      </w:r>
      <w:r w:rsidRPr="00C01294">
        <w:rPr>
          <w:rFonts w:ascii="Calibri" w:hAnsi="Calibri" w:cs="Calibri"/>
        </w:rPr>
        <w:t xml:space="preserve"> comportare. </w:t>
      </w:r>
      <w:r>
        <w:rPr>
          <w:rFonts w:ascii="Calibri" w:hAnsi="Calibri" w:cs="Calibri"/>
        </w:rPr>
        <w:t xml:space="preserve">In virtù di tali considerazioni l’azienda si impegna, </w:t>
      </w:r>
      <w:r w:rsidRPr="00C01294">
        <w:rPr>
          <w:rFonts w:ascii="Calibri" w:hAnsi="Calibri" w:cs="Calibri"/>
        </w:rPr>
        <w:t xml:space="preserve">nel rispetto dei requisiti </w:t>
      </w:r>
      <w:r>
        <w:rPr>
          <w:rFonts w:ascii="Calibri" w:hAnsi="Calibri" w:cs="Calibri"/>
        </w:rPr>
        <w:t xml:space="preserve">normativi </w:t>
      </w:r>
      <w:r w:rsidRPr="00C01294">
        <w:rPr>
          <w:rFonts w:ascii="Calibri" w:hAnsi="Calibri" w:cs="Calibri"/>
        </w:rPr>
        <w:t>cogenti</w:t>
      </w:r>
      <w:r>
        <w:rPr>
          <w:rFonts w:ascii="Calibri" w:hAnsi="Calibri" w:cs="Calibri"/>
        </w:rPr>
        <w:t xml:space="preserve"> </w:t>
      </w:r>
      <w:r w:rsidRPr="00C01294">
        <w:rPr>
          <w:rFonts w:ascii="Calibri" w:hAnsi="Calibri" w:cs="Calibri"/>
        </w:rPr>
        <w:t>inerenti la sicurezza delle informazioni, ad assicurare che</w:t>
      </w:r>
      <w:r>
        <w:rPr>
          <w:rFonts w:ascii="Calibri" w:hAnsi="Calibri" w:cs="Calibri"/>
        </w:rPr>
        <w:t>: l</w:t>
      </w:r>
      <w:r w:rsidRPr="00C01294">
        <w:rPr>
          <w:rFonts w:ascii="Calibri" w:hAnsi="Calibri" w:cs="Calibri"/>
        </w:rPr>
        <w:t>e informazioni siano protette da accessi non autorizzati nel rispetto della riservatezza e siano disponibili agli utenti autorizzati quando ne hanno bisogno</w:t>
      </w:r>
      <w:r>
        <w:rPr>
          <w:rFonts w:ascii="Calibri" w:hAnsi="Calibri" w:cs="Calibri"/>
        </w:rPr>
        <w:t>; l</w:t>
      </w:r>
      <w:r w:rsidRPr="00C01294">
        <w:rPr>
          <w:rFonts w:ascii="Calibri" w:hAnsi="Calibri" w:cs="Calibri"/>
        </w:rPr>
        <w:t>e informazioni non vengano rivelate a persone non autorizzate a seguito di azioni deliberate o per negligenza e, nel rispetto dell’integrità, siano salvaguardate da modifiche non autorizzate</w:t>
      </w:r>
      <w:r>
        <w:rPr>
          <w:rFonts w:ascii="Calibri" w:hAnsi="Calibri" w:cs="Calibri"/>
        </w:rPr>
        <w:t xml:space="preserve">; </w:t>
      </w:r>
    </w:p>
    <w:p w14:paraId="7012F244" w14:textId="77777777" w:rsidR="00790D15" w:rsidRDefault="00790D15" w:rsidP="00790D15">
      <w:pPr>
        <w:jc w:val="both"/>
        <w:rPr>
          <w:rFonts w:ascii="Calibri" w:hAnsi="Calibri" w:cs="Calibri"/>
        </w:rPr>
      </w:pPr>
      <w:r>
        <w:rPr>
          <w:rFonts w:ascii="Calibri" w:hAnsi="Calibri" w:cs="Calibri"/>
        </w:rPr>
        <w:t>v</w:t>
      </w:r>
      <w:r w:rsidRPr="00C01294">
        <w:rPr>
          <w:rFonts w:ascii="Calibri" w:hAnsi="Calibri" w:cs="Calibri"/>
        </w:rPr>
        <w:t>engano predisposti piani per</w:t>
      </w:r>
      <w:r>
        <w:rPr>
          <w:rFonts w:ascii="Calibri" w:hAnsi="Calibri" w:cs="Calibri"/>
        </w:rPr>
        <w:t xml:space="preserve"> </w:t>
      </w:r>
      <w:r w:rsidRPr="00C01294">
        <w:rPr>
          <w:rFonts w:ascii="Calibri" w:hAnsi="Calibri" w:cs="Calibri"/>
        </w:rPr>
        <w:t>la continuità operativa della sicurezza delle informazioni e che tali piani siano il più possibile tenuti aggiornati e controllati</w:t>
      </w:r>
      <w:r>
        <w:rPr>
          <w:rFonts w:ascii="Calibri" w:hAnsi="Calibri" w:cs="Calibri"/>
        </w:rPr>
        <w:t>; i</w:t>
      </w:r>
      <w:r w:rsidRPr="00C01294">
        <w:rPr>
          <w:rFonts w:ascii="Calibri" w:hAnsi="Calibri" w:cs="Calibri"/>
        </w:rPr>
        <w:t xml:space="preserve">l personale riceva </w:t>
      </w:r>
      <w:r>
        <w:rPr>
          <w:rFonts w:ascii="Calibri" w:hAnsi="Calibri" w:cs="Calibri"/>
        </w:rPr>
        <w:t>formazione</w:t>
      </w:r>
      <w:r w:rsidRPr="00C01294">
        <w:rPr>
          <w:rFonts w:ascii="Calibri" w:hAnsi="Calibri" w:cs="Calibri"/>
        </w:rPr>
        <w:t xml:space="preserve"> sulla sicurezza delle informazioni</w:t>
      </w:r>
      <w:r>
        <w:rPr>
          <w:rFonts w:ascii="Calibri" w:hAnsi="Calibri" w:cs="Calibri"/>
        </w:rPr>
        <w:t>; t</w:t>
      </w:r>
      <w:r w:rsidRPr="00C01294">
        <w:rPr>
          <w:rFonts w:ascii="Calibri" w:hAnsi="Calibri" w:cs="Calibri"/>
        </w:rPr>
        <w:t xml:space="preserve">utte le violazioni della sicurezza delle informazioni e possibili punti deboli vengano riferiti a chi di dovere ed esaminati. </w:t>
      </w:r>
    </w:p>
    <w:p w14:paraId="21E50EEB" w14:textId="77777777" w:rsidR="00790D15" w:rsidRPr="001A3F54" w:rsidRDefault="00790D15" w:rsidP="00790D15">
      <w:pPr>
        <w:jc w:val="both"/>
        <w:rPr>
          <w:rFonts w:ascii="Calibri" w:hAnsi="Calibri" w:cs="Calibri"/>
        </w:rPr>
      </w:pPr>
      <w:r w:rsidRPr="00C01294">
        <w:rPr>
          <w:rFonts w:ascii="Calibri" w:hAnsi="Calibri" w:cs="Calibri"/>
        </w:rPr>
        <w:t>Attraverso l’attuazione della politica</w:t>
      </w:r>
      <w:r>
        <w:rPr>
          <w:rFonts w:ascii="Calibri" w:hAnsi="Calibri" w:cs="Calibri"/>
        </w:rPr>
        <w:t>,</w:t>
      </w:r>
      <w:r w:rsidRPr="00C01294">
        <w:rPr>
          <w:rFonts w:ascii="Calibri" w:hAnsi="Calibri" w:cs="Calibri"/>
        </w:rPr>
        <w:t xml:space="preserve"> TT </w:t>
      </w:r>
      <w:r>
        <w:rPr>
          <w:rFonts w:ascii="Calibri" w:hAnsi="Calibri" w:cs="Calibri"/>
        </w:rPr>
        <w:t>T</w:t>
      </w:r>
      <w:r w:rsidRPr="00C01294">
        <w:rPr>
          <w:rFonts w:ascii="Calibri" w:hAnsi="Calibri" w:cs="Calibri"/>
        </w:rPr>
        <w:t xml:space="preserve">ecnosistemi s.p.a. intende ottemperare all'impegno di conformità a UNI CEI ISO/IEC 27001:2014 nonché conseguire e mantenere tale certificazione. Per il conseguimento di tale obiettivo, la direzione di TT </w:t>
      </w:r>
      <w:r>
        <w:rPr>
          <w:rFonts w:ascii="Calibri" w:hAnsi="Calibri" w:cs="Calibri"/>
        </w:rPr>
        <w:t>T</w:t>
      </w:r>
      <w:r w:rsidRPr="00C01294">
        <w:rPr>
          <w:rFonts w:ascii="Calibri" w:hAnsi="Calibri" w:cs="Calibri"/>
        </w:rPr>
        <w:t>ecnosistemi s.p.a. si impegna a far</w:t>
      </w:r>
      <w:r>
        <w:rPr>
          <w:rFonts w:ascii="Calibri" w:hAnsi="Calibri" w:cs="Calibri"/>
        </w:rPr>
        <w:t xml:space="preserve"> </w:t>
      </w:r>
      <w:r w:rsidRPr="00C01294">
        <w:rPr>
          <w:rFonts w:ascii="Calibri" w:hAnsi="Calibri" w:cs="Calibri"/>
        </w:rPr>
        <w:t>s</w:t>
      </w:r>
      <w:r>
        <w:rPr>
          <w:rFonts w:ascii="Calibri" w:hAnsi="Calibri" w:cs="Calibri"/>
        </w:rPr>
        <w:t>ì</w:t>
      </w:r>
      <w:r w:rsidRPr="00C01294">
        <w:rPr>
          <w:rFonts w:ascii="Calibri" w:hAnsi="Calibri" w:cs="Calibri"/>
        </w:rPr>
        <w:t xml:space="preserve"> che la presente politica sia diffusa, compresa e attuata non solo dal personale interno, ma anche da stagisti, collaboratori esterni, consulenti, fornitori sotto contratto che siano in qualsiasi modo coinvolti con le informazioni che rientrano nel campo di applicazione del Sistema di Gestione della Sicurezza delle Informazioni. La direzione di TT tecnosistemi s.p.a. si impegna infine a riesaminare regolarmente la politica ed eventuali modifiche che la influenzino, per accertarsi che permanga idonea all'attività e alla capacità di soddisfare i Clienti, i Fornitori e le altre parti interessate.</w:t>
      </w:r>
    </w:p>
    <w:p w14:paraId="6B7A1CB8" w14:textId="77777777" w:rsidR="00790D15" w:rsidRDefault="00790D15" w:rsidP="00790D15">
      <w:pPr>
        <w:pStyle w:val="Titolo1"/>
        <w:spacing w:before="0" w:after="0" w:line="240" w:lineRule="auto"/>
        <w:rPr>
          <w:rFonts w:ascii="Calibri" w:hAnsi="Calibri" w:cs="Calibri"/>
        </w:rPr>
      </w:pPr>
    </w:p>
    <w:p w14:paraId="46ACA665" w14:textId="77777777" w:rsidR="00790D15" w:rsidRDefault="00790D15" w:rsidP="00790D15">
      <w:pPr>
        <w:pStyle w:val="Titolo1"/>
        <w:spacing w:before="0" w:after="0" w:line="240" w:lineRule="auto"/>
        <w:rPr>
          <w:rFonts w:ascii="Calibri" w:hAnsi="Calibri" w:cs="Calibri"/>
        </w:rPr>
      </w:pPr>
    </w:p>
    <w:p w14:paraId="68784BBA" w14:textId="77777777" w:rsidR="00790D15" w:rsidRPr="00B35849" w:rsidRDefault="00790D15" w:rsidP="00790D15">
      <w:pPr>
        <w:pStyle w:val="Titolo1"/>
        <w:spacing w:before="0" w:after="0" w:line="240" w:lineRule="auto"/>
        <w:rPr>
          <w:rFonts w:ascii="Calibri" w:hAnsi="Calibri" w:cs="Calibri"/>
          <w:sz w:val="28"/>
        </w:rPr>
      </w:pPr>
      <w:r w:rsidRPr="00877230">
        <w:rPr>
          <w:rFonts w:ascii="Calibri" w:hAnsi="Calibri" w:cs="Calibri"/>
          <w:sz w:val="28"/>
        </w:rPr>
        <w:t>G4.3 (2.1) L'organizzazione</w:t>
      </w:r>
    </w:p>
    <w:p w14:paraId="69FE1302" w14:textId="77777777" w:rsidR="00790D15" w:rsidRPr="006210C3" w:rsidRDefault="00790D15" w:rsidP="00790D15">
      <w:pPr>
        <w:jc w:val="both"/>
        <w:rPr>
          <w:rFonts w:ascii="Calibri" w:hAnsi="Calibri" w:cs="Calibri"/>
        </w:rPr>
      </w:pPr>
      <w:r>
        <w:rPr>
          <w:rFonts w:ascii="Calibri" w:hAnsi="Calibri" w:cs="Calibri"/>
        </w:rPr>
        <w:t>“</w:t>
      </w:r>
      <w:r w:rsidRPr="006210C3">
        <w:rPr>
          <w:rFonts w:ascii="Calibri" w:hAnsi="Calibri" w:cs="Calibri"/>
        </w:rPr>
        <w:t>Immagina la Tecnologia Umana</w:t>
      </w:r>
      <w:r>
        <w:rPr>
          <w:rFonts w:ascii="Calibri" w:hAnsi="Calibri" w:cs="Calibri"/>
        </w:rPr>
        <w:t>”</w:t>
      </w:r>
    </w:p>
    <w:p w14:paraId="532C17E8" w14:textId="77777777" w:rsidR="00790D15" w:rsidRPr="006210C3" w:rsidRDefault="00790D15" w:rsidP="00790D15">
      <w:pPr>
        <w:jc w:val="both"/>
        <w:rPr>
          <w:rFonts w:ascii="Calibri" w:hAnsi="Calibri" w:cs="Calibri"/>
        </w:rPr>
      </w:pPr>
      <w:r w:rsidRPr="006210C3">
        <w:rPr>
          <w:rFonts w:ascii="Calibri" w:hAnsi="Calibri" w:cs="Calibri"/>
        </w:rPr>
        <w:t>T.T. Tecnosistemi S</w:t>
      </w:r>
      <w:r>
        <w:rPr>
          <w:rFonts w:ascii="Calibri" w:hAnsi="Calibri" w:cs="Calibri"/>
        </w:rPr>
        <w:t>.</w:t>
      </w:r>
      <w:r w:rsidRPr="006210C3">
        <w:rPr>
          <w:rFonts w:ascii="Calibri" w:hAnsi="Calibri" w:cs="Calibri"/>
        </w:rPr>
        <w:t>p</w:t>
      </w:r>
      <w:r>
        <w:rPr>
          <w:rFonts w:ascii="Calibri" w:hAnsi="Calibri" w:cs="Calibri"/>
        </w:rPr>
        <w:t>.</w:t>
      </w:r>
      <w:r w:rsidRPr="006210C3">
        <w:rPr>
          <w:rFonts w:ascii="Calibri" w:hAnsi="Calibri" w:cs="Calibri"/>
        </w:rPr>
        <w:t>A</w:t>
      </w:r>
      <w:r>
        <w:rPr>
          <w:rFonts w:ascii="Calibri" w:hAnsi="Calibri" w:cs="Calibri"/>
        </w:rPr>
        <w:t>.</w:t>
      </w:r>
      <w:r w:rsidRPr="006210C3">
        <w:rPr>
          <w:rFonts w:ascii="Calibri" w:hAnsi="Calibri" w:cs="Calibri"/>
        </w:rPr>
        <w:t xml:space="preserve"> è un'azienda leader in Italia nel settore dell'Information Technology focalizzata in soluzioni informatiche avanzate.</w:t>
      </w:r>
      <w:r>
        <w:rPr>
          <w:rFonts w:ascii="Calibri" w:hAnsi="Calibri" w:cs="Calibri"/>
        </w:rPr>
        <w:t xml:space="preserve"> </w:t>
      </w:r>
      <w:r w:rsidRPr="006210C3">
        <w:rPr>
          <w:rFonts w:ascii="Calibri" w:hAnsi="Calibri" w:cs="Calibri"/>
        </w:rPr>
        <w:t>La sede centrale è a Prato ma attraverso la rete di professionisti, interna o in outsourcing, copre capillarmente tutto il territorio nazionale e non solo.</w:t>
      </w:r>
    </w:p>
    <w:p w14:paraId="5D9DF380" w14:textId="77777777" w:rsidR="00790D15" w:rsidRDefault="00790D15" w:rsidP="00790D15">
      <w:pPr>
        <w:jc w:val="both"/>
        <w:rPr>
          <w:rFonts w:ascii="Calibri" w:hAnsi="Calibri" w:cs="Calibri"/>
        </w:rPr>
      </w:pPr>
      <w:r w:rsidRPr="006210C3">
        <w:rPr>
          <w:rFonts w:ascii="Calibri" w:hAnsi="Calibri" w:cs="Calibri"/>
        </w:rPr>
        <w:t>T.T. Tecnosistemi S</w:t>
      </w:r>
      <w:r>
        <w:rPr>
          <w:rFonts w:ascii="Calibri" w:hAnsi="Calibri" w:cs="Calibri"/>
        </w:rPr>
        <w:t>.</w:t>
      </w:r>
      <w:r w:rsidRPr="006210C3">
        <w:rPr>
          <w:rFonts w:ascii="Calibri" w:hAnsi="Calibri" w:cs="Calibri"/>
        </w:rPr>
        <w:t>p</w:t>
      </w:r>
      <w:r>
        <w:rPr>
          <w:rFonts w:ascii="Calibri" w:hAnsi="Calibri" w:cs="Calibri"/>
        </w:rPr>
        <w:t>.</w:t>
      </w:r>
      <w:r w:rsidRPr="006210C3">
        <w:rPr>
          <w:rFonts w:ascii="Calibri" w:hAnsi="Calibri" w:cs="Calibri"/>
        </w:rPr>
        <w:t>a</w:t>
      </w:r>
      <w:r>
        <w:rPr>
          <w:rFonts w:ascii="Calibri" w:hAnsi="Calibri" w:cs="Calibri"/>
        </w:rPr>
        <w:t>.</w:t>
      </w:r>
      <w:r w:rsidRPr="006210C3">
        <w:rPr>
          <w:rFonts w:ascii="Calibri" w:hAnsi="Calibri" w:cs="Calibri"/>
        </w:rPr>
        <w:t xml:space="preserve"> è il partner per chi crede nel futuro, nella semplicità, nella capacità che ha l’uomo di stupire se stesso con soluzioni innovative in grado di aiutare le persone nel proprio lavoro.</w:t>
      </w:r>
      <w:r>
        <w:rPr>
          <w:rFonts w:ascii="Calibri" w:hAnsi="Calibri" w:cs="Calibri"/>
        </w:rPr>
        <w:t xml:space="preserve"> </w:t>
      </w:r>
      <w:r w:rsidRPr="006210C3">
        <w:rPr>
          <w:rFonts w:ascii="Calibri" w:hAnsi="Calibri" w:cs="Calibri"/>
        </w:rPr>
        <w:t>TT Tecnosistemi S</w:t>
      </w:r>
      <w:r>
        <w:rPr>
          <w:rFonts w:ascii="Calibri" w:hAnsi="Calibri" w:cs="Calibri"/>
        </w:rPr>
        <w:t>.</w:t>
      </w:r>
      <w:r w:rsidRPr="006210C3">
        <w:rPr>
          <w:rFonts w:ascii="Calibri" w:hAnsi="Calibri" w:cs="Calibri"/>
        </w:rPr>
        <w:t>p</w:t>
      </w:r>
      <w:r>
        <w:rPr>
          <w:rFonts w:ascii="Calibri" w:hAnsi="Calibri" w:cs="Calibri"/>
        </w:rPr>
        <w:t>.</w:t>
      </w:r>
      <w:r w:rsidRPr="006210C3">
        <w:rPr>
          <w:rFonts w:ascii="Calibri" w:hAnsi="Calibri" w:cs="Calibri"/>
        </w:rPr>
        <w:t>a</w:t>
      </w:r>
      <w:r>
        <w:rPr>
          <w:rFonts w:ascii="Calibri" w:hAnsi="Calibri" w:cs="Calibri"/>
        </w:rPr>
        <w:t>.</w:t>
      </w:r>
      <w:r w:rsidRPr="006210C3">
        <w:rPr>
          <w:rFonts w:ascii="Calibri" w:hAnsi="Calibri" w:cs="Calibri"/>
        </w:rPr>
        <w:t xml:space="preserve"> vuole emergere dalla moltitudine di aziende operanti nel settore dell’Information Technology attraverso le seguenti azioni: acquisendo nuove aziende; diventando partner di altre; espandendo il business in aree strategiche in Italia e verso la Spagna il Sud America e l’Europa dell’Est; focalizzando l’attenzione ai bisogni dei clienti al fine di  contribuire al loro successo; offrendo soluzioni innovative per ottimizzare i processi; facendo economia; sostenendo nuovi investimenti; creando nuovi posti di lavoro, migliorando l’ambiente con nuovi processi e nuovi prodotti.</w:t>
      </w:r>
      <w:r>
        <w:rPr>
          <w:rFonts w:ascii="Calibri" w:hAnsi="Calibri" w:cs="Calibri"/>
        </w:rPr>
        <w:t xml:space="preserve"> </w:t>
      </w:r>
    </w:p>
    <w:p w14:paraId="0F9355A3" w14:textId="77777777" w:rsidR="00790D15" w:rsidRPr="006210C3" w:rsidRDefault="00790D15" w:rsidP="00790D15">
      <w:pPr>
        <w:jc w:val="both"/>
        <w:rPr>
          <w:rFonts w:ascii="Calibri" w:hAnsi="Calibri" w:cs="Calibri"/>
        </w:rPr>
      </w:pPr>
      <w:r w:rsidRPr="006210C3">
        <w:rPr>
          <w:rFonts w:ascii="Calibri" w:hAnsi="Calibri" w:cs="Calibri"/>
        </w:rPr>
        <w:t>TT Tecnosistemi S</w:t>
      </w:r>
      <w:r>
        <w:rPr>
          <w:rFonts w:ascii="Calibri" w:hAnsi="Calibri" w:cs="Calibri"/>
        </w:rPr>
        <w:t>.</w:t>
      </w:r>
      <w:r w:rsidRPr="006210C3">
        <w:rPr>
          <w:rFonts w:ascii="Calibri" w:hAnsi="Calibri" w:cs="Calibri"/>
        </w:rPr>
        <w:t>p</w:t>
      </w:r>
      <w:r>
        <w:rPr>
          <w:rFonts w:ascii="Calibri" w:hAnsi="Calibri" w:cs="Calibri"/>
        </w:rPr>
        <w:t>.</w:t>
      </w:r>
      <w:r w:rsidRPr="006210C3">
        <w:rPr>
          <w:rFonts w:ascii="Calibri" w:hAnsi="Calibri" w:cs="Calibri"/>
        </w:rPr>
        <w:t>a</w:t>
      </w:r>
      <w:r>
        <w:rPr>
          <w:rFonts w:ascii="Calibri" w:hAnsi="Calibri" w:cs="Calibri"/>
        </w:rPr>
        <w:t>.</w:t>
      </w:r>
      <w:r w:rsidRPr="006210C3">
        <w:rPr>
          <w:rFonts w:ascii="Calibri" w:hAnsi="Calibri" w:cs="Calibri"/>
        </w:rPr>
        <w:t xml:space="preserve"> è un’azienda affidabile, stabile e competitiva, i cui principali punti di forza sono: Credibilità; Presenza sul territorio; Completezza dell’offerta; Capitale Umano; Competenze tecniche elevate; Innovazione.</w:t>
      </w:r>
    </w:p>
    <w:p w14:paraId="2249036B" w14:textId="77777777" w:rsidR="00790D15" w:rsidRPr="006210C3" w:rsidRDefault="00790D15" w:rsidP="00790D15">
      <w:pPr>
        <w:jc w:val="both"/>
        <w:rPr>
          <w:rFonts w:ascii="Calibri" w:hAnsi="Calibri" w:cs="Calibri"/>
        </w:rPr>
      </w:pPr>
    </w:p>
    <w:p w14:paraId="6614D1FF" w14:textId="77777777" w:rsidR="00790D15" w:rsidRPr="006210C3" w:rsidRDefault="00790D15" w:rsidP="00790D15">
      <w:pPr>
        <w:jc w:val="both"/>
        <w:rPr>
          <w:rFonts w:ascii="Calibri" w:hAnsi="Calibri" w:cs="Calibri"/>
        </w:rPr>
      </w:pPr>
    </w:p>
    <w:p w14:paraId="47C91155" w14:textId="77777777" w:rsidR="00790D15" w:rsidRPr="00B35849" w:rsidRDefault="00790D15" w:rsidP="00790D15">
      <w:pPr>
        <w:pStyle w:val="Titolo1"/>
        <w:spacing w:before="0" w:after="0" w:line="240" w:lineRule="auto"/>
        <w:rPr>
          <w:rFonts w:ascii="Calibri" w:hAnsi="Calibri" w:cs="Calibri"/>
          <w:sz w:val="28"/>
        </w:rPr>
      </w:pPr>
      <w:r w:rsidRPr="00877230">
        <w:rPr>
          <w:rFonts w:ascii="Calibri" w:hAnsi="Calibri" w:cs="Calibri"/>
          <w:sz w:val="28"/>
        </w:rPr>
        <w:t>G4.4 (2.2) Principali marchi, prodotto e/o servizi</w:t>
      </w:r>
    </w:p>
    <w:p w14:paraId="07AAC0B9" w14:textId="77777777" w:rsidR="00790D15" w:rsidRPr="006210C3" w:rsidRDefault="00790D15" w:rsidP="00790D15">
      <w:pPr>
        <w:jc w:val="both"/>
        <w:rPr>
          <w:rFonts w:ascii="Calibri" w:hAnsi="Calibri" w:cs="Calibri"/>
        </w:rPr>
      </w:pPr>
      <w:r w:rsidRPr="006210C3">
        <w:rPr>
          <w:rFonts w:ascii="Calibri" w:hAnsi="Calibri" w:cs="Calibri"/>
          <w:u w:val="single"/>
        </w:rPr>
        <w:t>Marchi di prodotto:</w:t>
      </w:r>
      <w:r w:rsidRPr="006210C3">
        <w:rPr>
          <w:rFonts w:ascii="Calibri" w:hAnsi="Calibri" w:cs="Calibri"/>
        </w:rPr>
        <w:t xml:space="preserve"> HP, Adobe, Cisco, Symantec, Vmware, Autodesk, Microsoft, Apple, Dell, Lenovo (in qualità di rivenditori / assistenza): in particolare</w:t>
      </w:r>
      <w:r>
        <w:rPr>
          <w:rFonts w:ascii="Calibri" w:hAnsi="Calibri" w:cs="Calibri"/>
        </w:rPr>
        <w:t xml:space="preserve"> con le qualifiche:</w:t>
      </w:r>
    </w:p>
    <w:p w14:paraId="3CB040B0" w14:textId="77777777" w:rsidR="00790D15" w:rsidRPr="006210C3" w:rsidRDefault="00790D15" w:rsidP="00790D15">
      <w:pPr>
        <w:numPr>
          <w:ilvl w:val="0"/>
          <w:numId w:val="4"/>
        </w:numPr>
        <w:jc w:val="both"/>
        <w:rPr>
          <w:rFonts w:ascii="Calibri" w:hAnsi="Calibri" w:cs="Calibri"/>
          <w:lang w:val="en-US"/>
        </w:rPr>
      </w:pPr>
      <w:r w:rsidRPr="006210C3">
        <w:rPr>
          <w:rFonts w:ascii="Calibri" w:hAnsi="Calibri" w:cs="Calibri"/>
          <w:lang w:val="en-US"/>
        </w:rPr>
        <w:t xml:space="preserve">APPLE </w:t>
      </w:r>
      <w:r>
        <w:rPr>
          <w:rFonts w:ascii="Calibri" w:hAnsi="Calibri" w:cs="Calibri"/>
          <w:lang w:val="en-US"/>
        </w:rPr>
        <w:t>rivenditore autorizzato</w:t>
      </w:r>
      <w:r w:rsidRPr="006210C3">
        <w:rPr>
          <w:rFonts w:ascii="Calibri" w:hAnsi="Calibri" w:cs="Calibri"/>
          <w:lang w:val="en-US"/>
        </w:rPr>
        <w:t xml:space="preserve"> </w:t>
      </w:r>
    </w:p>
    <w:p w14:paraId="50AE84B7" w14:textId="77777777" w:rsidR="00790D15" w:rsidRPr="006210C3" w:rsidRDefault="00790D15" w:rsidP="00790D15">
      <w:pPr>
        <w:numPr>
          <w:ilvl w:val="0"/>
          <w:numId w:val="4"/>
        </w:numPr>
        <w:jc w:val="both"/>
        <w:rPr>
          <w:rFonts w:ascii="Calibri" w:hAnsi="Calibri" w:cs="Calibri"/>
          <w:lang w:val="en-US"/>
        </w:rPr>
      </w:pPr>
      <w:r w:rsidRPr="006210C3">
        <w:rPr>
          <w:rFonts w:ascii="Calibri" w:hAnsi="Calibri" w:cs="Calibri"/>
          <w:lang w:val="en-US"/>
        </w:rPr>
        <w:t xml:space="preserve">CISCO </w:t>
      </w:r>
      <w:r>
        <w:rPr>
          <w:rFonts w:ascii="Calibri" w:hAnsi="Calibri" w:cs="Calibri"/>
          <w:lang w:val="en-US"/>
        </w:rPr>
        <w:t>Selected Partner</w:t>
      </w:r>
      <w:r w:rsidRPr="006210C3">
        <w:rPr>
          <w:rFonts w:ascii="Calibri" w:hAnsi="Calibri" w:cs="Calibri"/>
          <w:lang w:val="en-US"/>
        </w:rPr>
        <w:t xml:space="preserve"> </w:t>
      </w:r>
    </w:p>
    <w:p w14:paraId="52264615" w14:textId="77777777" w:rsidR="00790D15" w:rsidRPr="006210C3" w:rsidRDefault="00790D15" w:rsidP="00790D15">
      <w:pPr>
        <w:numPr>
          <w:ilvl w:val="0"/>
          <w:numId w:val="4"/>
        </w:numPr>
        <w:jc w:val="both"/>
        <w:rPr>
          <w:rFonts w:ascii="Calibri" w:hAnsi="Calibri" w:cs="Calibri"/>
          <w:lang w:val="en-US"/>
        </w:rPr>
      </w:pPr>
      <w:r w:rsidRPr="006210C3">
        <w:rPr>
          <w:rFonts w:ascii="Calibri" w:hAnsi="Calibri" w:cs="Calibri"/>
          <w:lang w:val="en-US"/>
        </w:rPr>
        <w:t xml:space="preserve">DELL Channel Partner </w:t>
      </w:r>
    </w:p>
    <w:p w14:paraId="215B7929" w14:textId="77777777" w:rsidR="00790D15" w:rsidRDefault="00790D15" w:rsidP="00790D15">
      <w:pPr>
        <w:numPr>
          <w:ilvl w:val="0"/>
          <w:numId w:val="4"/>
        </w:numPr>
        <w:jc w:val="both"/>
        <w:rPr>
          <w:rFonts w:ascii="Calibri" w:hAnsi="Calibri" w:cs="Calibri"/>
          <w:lang w:val="en-US"/>
        </w:rPr>
      </w:pPr>
      <w:r w:rsidRPr="006210C3">
        <w:rPr>
          <w:rFonts w:ascii="Calibri" w:hAnsi="Calibri" w:cs="Calibri"/>
          <w:lang w:val="en-US"/>
        </w:rPr>
        <w:t>HP</w:t>
      </w:r>
      <w:r>
        <w:rPr>
          <w:rFonts w:ascii="Calibri" w:hAnsi="Calibri" w:cs="Calibri"/>
          <w:lang w:val="en-US"/>
        </w:rPr>
        <w:t>E</w:t>
      </w:r>
      <w:r w:rsidRPr="006210C3">
        <w:rPr>
          <w:rFonts w:ascii="Calibri" w:hAnsi="Calibri" w:cs="Calibri"/>
          <w:lang w:val="en-US"/>
        </w:rPr>
        <w:t xml:space="preserve"> Platinum</w:t>
      </w:r>
      <w:r>
        <w:rPr>
          <w:rFonts w:ascii="Calibri" w:hAnsi="Calibri" w:cs="Calibri"/>
          <w:lang w:val="en-US"/>
        </w:rPr>
        <w:t xml:space="preserve"> Partner</w:t>
      </w:r>
    </w:p>
    <w:p w14:paraId="4D43D217" w14:textId="77777777" w:rsidR="00790D15" w:rsidRPr="006210C3" w:rsidRDefault="00790D15" w:rsidP="00790D15">
      <w:pPr>
        <w:numPr>
          <w:ilvl w:val="0"/>
          <w:numId w:val="4"/>
        </w:numPr>
        <w:jc w:val="both"/>
        <w:rPr>
          <w:rFonts w:ascii="Calibri" w:hAnsi="Calibri" w:cs="Calibri"/>
          <w:lang w:val="en-US"/>
        </w:rPr>
      </w:pPr>
      <w:r>
        <w:rPr>
          <w:rFonts w:ascii="Calibri" w:hAnsi="Calibri" w:cs="Calibri"/>
          <w:lang w:val="en-US"/>
        </w:rPr>
        <w:t>HP Inc Platinum Partner</w:t>
      </w:r>
      <w:r w:rsidRPr="006210C3">
        <w:rPr>
          <w:rFonts w:ascii="Calibri" w:hAnsi="Calibri" w:cs="Calibri"/>
          <w:lang w:val="en-US"/>
        </w:rPr>
        <w:t xml:space="preserve"> </w:t>
      </w:r>
    </w:p>
    <w:p w14:paraId="3DDF9F09" w14:textId="77777777" w:rsidR="00790D15" w:rsidRPr="006210C3" w:rsidRDefault="00790D15" w:rsidP="00790D15">
      <w:pPr>
        <w:numPr>
          <w:ilvl w:val="0"/>
          <w:numId w:val="4"/>
        </w:numPr>
        <w:jc w:val="both"/>
        <w:rPr>
          <w:rFonts w:ascii="Calibri" w:hAnsi="Calibri" w:cs="Calibri"/>
          <w:lang w:val="en-US"/>
        </w:rPr>
      </w:pPr>
      <w:r w:rsidRPr="006210C3">
        <w:rPr>
          <w:rFonts w:ascii="Calibri" w:hAnsi="Calibri" w:cs="Calibri"/>
          <w:lang w:val="en-US"/>
        </w:rPr>
        <w:t xml:space="preserve">MICROSOFT </w:t>
      </w:r>
      <w:r>
        <w:rPr>
          <w:rFonts w:ascii="Calibri" w:hAnsi="Calibri" w:cs="Calibri"/>
          <w:lang w:val="en-US"/>
        </w:rPr>
        <w:t>Gold Partner</w:t>
      </w:r>
      <w:r w:rsidRPr="006210C3">
        <w:rPr>
          <w:rFonts w:ascii="Calibri" w:hAnsi="Calibri" w:cs="Calibri"/>
          <w:lang w:val="en-US"/>
        </w:rPr>
        <w:t xml:space="preserve"> partner, &amp; Education Reseller </w:t>
      </w:r>
    </w:p>
    <w:p w14:paraId="46E4FE93" w14:textId="77777777" w:rsidR="00790D15" w:rsidRPr="006210C3" w:rsidRDefault="00790D15" w:rsidP="00790D15">
      <w:pPr>
        <w:numPr>
          <w:ilvl w:val="0"/>
          <w:numId w:val="4"/>
        </w:numPr>
        <w:jc w:val="both"/>
        <w:rPr>
          <w:rFonts w:ascii="Calibri" w:hAnsi="Calibri" w:cs="Calibri"/>
          <w:lang w:val="en-US"/>
        </w:rPr>
      </w:pPr>
      <w:r w:rsidRPr="006210C3">
        <w:rPr>
          <w:rFonts w:ascii="Calibri" w:hAnsi="Calibri" w:cs="Calibri"/>
          <w:lang w:val="en-US"/>
        </w:rPr>
        <w:t xml:space="preserve">SYMANTEC Partner, </w:t>
      </w:r>
      <w:r w:rsidRPr="006210C3">
        <w:rPr>
          <w:rFonts w:ascii="Calibri" w:hAnsi="Calibri" w:cs="Calibri"/>
        </w:rPr>
        <w:t>specializzazione</w:t>
      </w:r>
      <w:r w:rsidRPr="006210C3">
        <w:rPr>
          <w:rFonts w:ascii="Calibri" w:hAnsi="Calibri" w:cs="Calibri"/>
          <w:lang w:val="en-US"/>
        </w:rPr>
        <w:t xml:space="preserve"> in Enterprise Solutions Partner </w:t>
      </w:r>
    </w:p>
    <w:p w14:paraId="5A07333B" w14:textId="77777777" w:rsidR="00790D15" w:rsidRPr="006210C3" w:rsidRDefault="00790D15" w:rsidP="00790D15">
      <w:pPr>
        <w:numPr>
          <w:ilvl w:val="0"/>
          <w:numId w:val="4"/>
        </w:numPr>
        <w:jc w:val="both"/>
        <w:rPr>
          <w:rFonts w:ascii="Calibri" w:hAnsi="Calibri" w:cs="Calibri"/>
          <w:lang w:val="en-US"/>
        </w:rPr>
      </w:pPr>
      <w:r w:rsidRPr="006210C3">
        <w:rPr>
          <w:rFonts w:ascii="Calibri" w:hAnsi="Calibri" w:cs="Calibri"/>
          <w:lang w:val="en-US"/>
        </w:rPr>
        <w:t xml:space="preserve">VMware Enterprise Partner </w:t>
      </w:r>
    </w:p>
    <w:p w14:paraId="61453280" w14:textId="77777777" w:rsidR="00790D15" w:rsidRDefault="00790D15" w:rsidP="00790D15">
      <w:pPr>
        <w:numPr>
          <w:ilvl w:val="0"/>
          <w:numId w:val="4"/>
        </w:numPr>
        <w:jc w:val="both"/>
        <w:rPr>
          <w:rFonts w:ascii="Calibri" w:hAnsi="Calibri" w:cs="Calibri"/>
          <w:lang w:val="en-US"/>
        </w:rPr>
      </w:pPr>
      <w:r w:rsidRPr="006210C3">
        <w:rPr>
          <w:rFonts w:ascii="Calibri" w:hAnsi="Calibri" w:cs="Calibri"/>
          <w:lang w:val="en-US"/>
        </w:rPr>
        <w:t>Watchguard Expert Partners</w:t>
      </w:r>
    </w:p>
    <w:p w14:paraId="36AF510F" w14:textId="77777777" w:rsidR="00790D15" w:rsidRDefault="00790D15" w:rsidP="00790D15">
      <w:pPr>
        <w:numPr>
          <w:ilvl w:val="0"/>
          <w:numId w:val="4"/>
        </w:numPr>
        <w:jc w:val="both"/>
        <w:rPr>
          <w:rFonts w:ascii="Calibri" w:hAnsi="Calibri" w:cs="Calibri"/>
          <w:lang w:val="en-US"/>
        </w:rPr>
      </w:pPr>
      <w:r>
        <w:rPr>
          <w:rFonts w:ascii="Calibri" w:hAnsi="Calibri" w:cs="Calibri"/>
          <w:lang w:val="en-US"/>
        </w:rPr>
        <w:t>Intel Education Specialist</w:t>
      </w:r>
    </w:p>
    <w:p w14:paraId="7EC59040" w14:textId="77777777" w:rsidR="00790D15" w:rsidRDefault="00790D15" w:rsidP="00790D15">
      <w:pPr>
        <w:numPr>
          <w:ilvl w:val="0"/>
          <w:numId w:val="4"/>
        </w:numPr>
        <w:jc w:val="both"/>
        <w:rPr>
          <w:rFonts w:ascii="Calibri" w:hAnsi="Calibri" w:cs="Calibri"/>
          <w:lang w:val="en-US"/>
        </w:rPr>
      </w:pPr>
      <w:r>
        <w:rPr>
          <w:rFonts w:ascii="Calibri" w:hAnsi="Calibri" w:cs="Calibri"/>
          <w:lang w:val="en-US"/>
        </w:rPr>
        <w:t>Acer Partner Service Qualified</w:t>
      </w:r>
    </w:p>
    <w:p w14:paraId="7C3BE55A" w14:textId="77777777" w:rsidR="00790D15" w:rsidRPr="006210C3" w:rsidRDefault="00790D15" w:rsidP="00790D15">
      <w:pPr>
        <w:ind w:left="720"/>
        <w:jc w:val="both"/>
        <w:rPr>
          <w:rFonts w:ascii="Calibri" w:hAnsi="Calibri" w:cs="Calibri"/>
          <w:lang w:val="en-US"/>
        </w:rPr>
      </w:pPr>
    </w:p>
    <w:p w14:paraId="20DAA283" w14:textId="77777777" w:rsidR="00790D15" w:rsidRPr="006210C3" w:rsidRDefault="00790D15" w:rsidP="00790D15">
      <w:pPr>
        <w:autoSpaceDE w:val="0"/>
        <w:adjustRightInd w:val="0"/>
        <w:jc w:val="both"/>
        <w:rPr>
          <w:rFonts w:ascii="Calibri" w:hAnsi="Calibri" w:cs="Arial"/>
          <w:b/>
        </w:rPr>
      </w:pPr>
      <w:r>
        <w:rPr>
          <w:rFonts w:ascii="Calibri" w:hAnsi="Calibri" w:cs="Arial"/>
          <w:b/>
        </w:rPr>
        <w:t>PRINCIPALI COMPETENZE</w:t>
      </w:r>
    </w:p>
    <w:p w14:paraId="7E9935F5" w14:textId="77777777" w:rsidR="00790D15" w:rsidRPr="002E0D80" w:rsidRDefault="00790D15" w:rsidP="00790D15">
      <w:pPr>
        <w:autoSpaceDE w:val="0"/>
        <w:adjustRightInd w:val="0"/>
        <w:jc w:val="both"/>
        <w:rPr>
          <w:rFonts w:ascii="Calibri" w:hAnsi="Calibri" w:cs="Arial"/>
        </w:rPr>
      </w:pPr>
      <w:r w:rsidRPr="002E0D80">
        <w:rPr>
          <w:rFonts w:ascii="Calibri" w:hAnsi="Calibri" w:cs="Arial"/>
          <w:b/>
        </w:rPr>
        <w:t>Certificazioni ISO e affidabilità finanziaria</w:t>
      </w:r>
      <w:r w:rsidRPr="002E0D80">
        <w:rPr>
          <w:rFonts w:ascii="Calibri" w:hAnsi="Calibri" w:cs="Arial"/>
        </w:rPr>
        <w:t>: Nell’ottica della soddisfazione del cliente e di tutte le parti interessate, T.T. Tecnosistemi S.p.A. ha ottenuto:</w:t>
      </w:r>
    </w:p>
    <w:p w14:paraId="56B7E4F3" w14:textId="77777777" w:rsidR="00790D15" w:rsidRPr="002E0D80" w:rsidRDefault="00790D15" w:rsidP="00790D15">
      <w:pPr>
        <w:numPr>
          <w:ilvl w:val="0"/>
          <w:numId w:val="4"/>
        </w:numPr>
        <w:autoSpaceDE w:val="0"/>
        <w:adjustRightInd w:val="0"/>
        <w:jc w:val="both"/>
        <w:rPr>
          <w:rFonts w:ascii="Calibri" w:hAnsi="Calibri" w:cs="Arial"/>
        </w:rPr>
      </w:pPr>
      <w:r w:rsidRPr="002E0D80">
        <w:rPr>
          <w:rFonts w:ascii="Calibri" w:hAnsi="Calibri" w:cs="Arial"/>
        </w:rPr>
        <w:t>la certificazione di qualità UNI EN ISO 9001 nel 2002;</w:t>
      </w:r>
    </w:p>
    <w:p w14:paraId="67D71C4F" w14:textId="77777777" w:rsidR="00790D15" w:rsidRPr="002E0D80" w:rsidRDefault="00790D15" w:rsidP="00790D15">
      <w:pPr>
        <w:numPr>
          <w:ilvl w:val="0"/>
          <w:numId w:val="4"/>
        </w:numPr>
        <w:autoSpaceDE w:val="0"/>
        <w:adjustRightInd w:val="0"/>
        <w:jc w:val="both"/>
        <w:rPr>
          <w:rFonts w:ascii="Calibri" w:hAnsi="Calibri" w:cs="Arial"/>
        </w:rPr>
      </w:pPr>
      <w:r w:rsidRPr="002E0D80">
        <w:rPr>
          <w:rFonts w:ascii="Calibri" w:hAnsi="Calibri" w:cs="Arial"/>
        </w:rPr>
        <w:t>la certificazione ambientale UNI EN ISO 14001 nel 2012;</w:t>
      </w:r>
    </w:p>
    <w:p w14:paraId="42660154" w14:textId="77777777" w:rsidR="00790D15" w:rsidRPr="002E0D80" w:rsidRDefault="00790D15" w:rsidP="00790D15">
      <w:pPr>
        <w:numPr>
          <w:ilvl w:val="0"/>
          <w:numId w:val="4"/>
        </w:numPr>
        <w:autoSpaceDE w:val="0"/>
        <w:adjustRightInd w:val="0"/>
        <w:jc w:val="both"/>
        <w:rPr>
          <w:rFonts w:ascii="Calibri" w:hAnsi="Calibri" w:cs="Arial"/>
        </w:rPr>
      </w:pPr>
      <w:r w:rsidRPr="002E0D80">
        <w:rPr>
          <w:rFonts w:ascii="Calibri" w:hAnsi="Calibri" w:cs="Arial"/>
        </w:rPr>
        <w:t>la certificazione sulla sicurezza delle informazione UNI EN ISO/IEC 27001 nel 2015;</w:t>
      </w:r>
    </w:p>
    <w:p w14:paraId="5E4DCC4E" w14:textId="77777777" w:rsidR="00790D15" w:rsidRPr="002E0D80" w:rsidRDefault="00790D15" w:rsidP="00790D15">
      <w:pPr>
        <w:numPr>
          <w:ilvl w:val="0"/>
          <w:numId w:val="4"/>
        </w:numPr>
        <w:autoSpaceDE w:val="0"/>
        <w:adjustRightInd w:val="0"/>
        <w:jc w:val="both"/>
        <w:rPr>
          <w:rFonts w:ascii="Calibri" w:hAnsi="Calibri" w:cs="Arial"/>
        </w:rPr>
      </w:pPr>
      <w:r w:rsidRPr="002E0D80">
        <w:rPr>
          <w:rFonts w:ascii="Calibri" w:hAnsi="Calibri" w:cs="Arial"/>
        </w:rPr>
        <w:t>la registrazione ambientale EMAS nel 2016;</w:t>
      </w:r>
    </w:p>
    <w:p w14:paraId="69A3AF8A" w14:textId="77777777" w:rsidR="00790D15" w:rsidRPr="002E0D80" w:rsidRDefault="00790D15" w:rsidP="00790D15">
      <w:pPr>
        <w:numPr>
          <w:ilvl w:val="0"/>
          <w:numId w:val="4"/>
        </w:numPr>
        <w:autoSpaceDE w:val="0"/>
        <w:adjustRightInd w:val="0"/>
        <w:jc w:val="both"/>
        <w:rPr>
          <w:rFonts w:ascii="Calibri" w:hAnsi="Calibri" w:cs="Arial"/>
        </w:rPr>
      </w:pPr>
      <w:r w:rsidRPr="002E0D80">
        <w:rPr>
          <w:rFonts w:ascii="Calibri" w:hAnsi="Calibri" w:cs="Arial"/>
        </w:rPr>
        <w:t>una valutazione da Cribis di rating 1, il massimo grado di solidità finanziaria;</w:t>
      </w:r>
    </w:p>
    <w:p w14:paraId="47922DDB" w14:textId="77777777" w:rsidR="00790D15" w:rsidRPr="002E0D80" w:rsidRDefault="00790D15" w:rsidP="00790D15">
      <w:pPr>
        <w:numPr>
          <w:ilvl w:val="0"/>
          <w:numId w:val="4"/>
        </w:numPr>
        <w:autoSpaceDE w:val="0"/>
        <w:adjustRightInd w:val="0"/>
        <w:jc w:val="both"/>
        <w:rPr>
          <w:rFonts w:ascii="Calibri" w:hAnsi="Calibri" w:cs="Arial"/>
        </w:rPr>
      </w:pPr>
      <w:r w:rsidRPr="002E0D80">
        <w:rPr>
          <w:rFonts w:ascii="Calibri" w:hAnsi="Calibri" w:cs="Arial"/>
        </w:rPr>
        <w:t>un rating di legalità di due stelle su tre secondo la Autorità garante della concorrenza e del mercato dal 2016, con l’obiettivo di ottenerne tre su tre.</w:t>
      </w:r>
    </w:p>
    <w:p w14:paraId="4DF5F38A" w14:textId="77777777" w:rsidR="00790D15" w:rsidRPr="006210C3" w:rsidRDefault="00790D15" w:rsidP="00790D15">
      <w:pPr>
        <w:autoSpaceDE w:val="0"/>
        <w:adjustRightInd w:val="0"/>
        <w:jc w:val="both"/>
        <w:rPr>
          <w:rFonts w:ascii="Calibri" w:hAnsi="Calibri" w:cs="Arial"/>
        </w:rPr>
      </w:pPr>
      <w:r w:rsidRPr="006210C3">
        <w:rPr>
          <w:rFonts w:ascii="Calibri" w:hAnsi="Calibri" w:cs="Arial"/>
          <w:b/>
        </w:rPr>
        <w:t>Forza vendita</w:t>
      </w:r>
      <w:r w:rsidRPr="006210C3">
        <w:rPr>
          <w:rFonts w:ascii="Calibri" w:hAnsi="Calibri" w:cs="Arial"/>
        </w:rPr>
        <w:t>: Oltre 20 persone tra dipendenti e agenti di vendita rappresentano il vantaggio competitivo della struttura commerciale di T.T. Tecnosistemi S.p.A. capace di rispondere al cliente in tempi brevi con la soluzione IT più adeguata alle esigenze del suo business.</w:t>
      </w:r>
    </w:p>
    <w:p w14:paraId="6F8CCBD3" w14:textId="77777777" w:rsidR="00790D15" w:rsidRPr="006210C3" w:rsidRDefault="00790D15" w:rsidP="00790D15">
      <w:pPr>
        <w:autoSpaceDE w:val="0"/>
        <w:adjustRightInd w:val="0"/>
        <w:jc w:val="both"/>
        <w:rPr>
          <w:rFonts w:ascii="Calibri" w:hAnsi="Calibri" w:cs="Arial"/>
        </w:rPr>
      </w:pPr>
      <w:r w:rsidRPr="006210C3">
        <w:rPr>
          <w:rFonts w:ascii="Calibri" w:hAnsi="Calibri" w:cs="Arial"/>
          <w:b/>
        </w:rPr>
        <w:t>Riduzione dei costi e miglioramento delle performance</w:t>
      </w:r>
      <w:r w:rsidRPr="006210C3">
        <w:rPr>
          <w:rFonts w:ascii="Calibri" w:hAnsi="Calibri" w:cs="Arial"/>
        </w:rPr>
        <w:t>: T.T. Tecnosistemi S.p.A. propone ai suoi clienti come sfruttare al 100% l’IT al fine di migliorare l’efficienza tecnica durante l’intero ciclo di vita degli apparati. Il cliente può inoltre usufruire del potere di acquisto di T.T. Tecnosistemi S.p.A. per ottenere le migliori condizioni economiche.</w:t>
      </w:r>
    </w:p>
    <w:p w14:paraId="07743D90" w14:textId="77777777" w:rsidR="00790D15" w:rsidRDefault="00790D15" w:rsidP="00790D15">
      <w:pPr>
        <w:autoSpaceDE w:val="0"/>
        <w:adjustRightInd w:val="0"/>
        <w:jc w:val="both"/>
        <w:rPr>
          <w:rFonts w:ascii="Calibri" w:hAnsi="Calibri" w:cs="Arial"/>
        </w:rPr>
      </w:pPr>
      <w:r w:rsidRPr="006210C3">
        <w:rPr>
          <w:rFonts w:ascii="Calibri" w:hAnsi="Calibri" w:cs="Arial"/>
          <w:b/>
        </w:rPr>
        <w:t>Noleggio, Finanziamento, Leasing</w:t>
      </w:r>
      <w:r w:rsidRPr="006210C3">
        <w:rPr>
          <w:rFonts w:ascii="Calibri" w:hAnsi="Calibri" w:cs="Arial"/>
        </w:rPr>
        <w:t xml:space="preserve">: A fronte di un continuo miglioramento tecnologico delle infrastrutture IT, </w:t>
      </w:r>
      <w:r>
        <w:rPr>
          <w:rFonts w:ascii="Calibri" w:hAnsi="Calibri" w:cs="Arial"/>
        </w:rPr>
        <w:t xml:space="preserve">TT Tecnosistemi offre la possibilità di </w:t>
      </w:r>
      <w:r w:rsidRPr="006210C3">
        <w:rPr>
          <w:rFonts w:ascii="Calibri" w:hAnsi="Calibri" w:cs="Arial"/>
        </w:rPr>
        <w:t xml:space="preserve">rinnovare gli </w:t>
      </w:r>
      <w:r>
        <w:rPr>
          <w:rFonts w:ascii="Calibri" w:hAnsi="Calibri" w:cs="Arial"/>
        </w:rPr>
        <w:t>apparati ricorrendo a formule diverse di finanziamento.</w:t>
      </w:r>
    </w:p>
    <w:p w14:paraId="116A83F9" w14:textId="77777777" w:rsidR="00790D15" w:rsidRPr="006210C3" w:rsidRDefault="00790D15" w:rsidP="00790D15">
      <w:pPr>
        <w:autoSpaceDE w:val="0"/>
        <w:adjustRightInd w:val="0"/>
        <w:jc w:val="both"/>
        <w:rPr>
          <w:rFonts w:ascii="Calibri" w:hAnsi="Calibri" w:cs="Arial"/>
        </w:rPr>
      </w:pPr>
      <w:r w:rsidRPr="006210C3">
        <w:rPr>
          <w:rFonts w:ascii="Calibri" w:hAnsi="Calibri" w:cs="Arial"/>
          <w:b/>
        </w:rPr>
        <w:t xml:space="preserve">Personal Delivery: </w:t>
      </w:r>
      <w:r w:rsidRPr="006210C3">
        <w:rPr>
          <w:rFonts w:ascii="Calibri" w:hAnsi="Calibri" w:cs="Arial"/>
        </w:rPr>
        <w:t>T.T. Tecnosistemi S.p.A. usufruisce dei principali distributori IT italiani dai quali la merce può essere anche recapitata direttamente ai clienti con documenti di consegna personalizzati e condivisi attraverso sistemi di acquisizione dati automatici, riducendo in tal modo i tempi di attesa per la ricezione dei prodotti.</w:t>
      </w:r>
    </w:p>
    <w:p w14:paraId="3E55A5F3" w14:textId="77777777" w:rsidR="00790D15" w:rsidRPr="006210C3" w:rsidRDefault="00790D15" w:rsidP="00790D15">
      <w:pPr>
        <w:autoSpaceDE w:val="0"/>
        <w:adjustRightInd w:val="0"/>
        <w:jc w:val="both"/>
        <w:rPr>
          <w:rFonts w:ascii="Calibri" w:hAnsi="Calibri" w:cs="Arial"/>
          <w:b/>
        </w:rPr>
      </w:pPr>
      <w:r w:rsidRPr="006210C3">
        <w:rPr>
          <w:rFonts w:ascii="Calibri" w:hAnsi="Calibri" w:cs="Arial"/>
          <w:b/>
        </w:rPr>
        <w:t xml:space="preserve">Servizi Logistici: </w:t>
      </w:r>
      <w:r w:rsidRPr="006210C3">
        <w:rPr>
          <w:rFonts w:ascii="Calibri" w:hAnsi="Calibri" w:cs="Arial"/>
        </w:rPr>
        <w:t>Grazie al Laboratorio Logistico, T.T. Tecnosistemi S.p.A. è in grado di offrire al cliente la possibilità</w:t>
      </w:r>
      <w:r w:rsidRPr="006210C3">
        <w:rPr>
          <w:rFonts w:ascii="Calibri" w:hAnsi="Calibri" w:cs="Arial"/>
          <w:b/>
        </w:rPr>
        <w:t xml:space="preserve"> </w:t>
      </w:r>
      <w:r w:rsidRPr="006210C3">
        <w:rPr>
          <w:rFonts w:ascii="Calibri" w:hAnsi="Calibri" w:cs="Arial"/>
        </w:rPr>
        <w:t>di ricevere notebook, pc, workstation e server con opzioni di memorie, unità disco, interfacce e</w:t>
      </w:r>
      <w:r w:rsidRPr="006210C3">
        <w:rPr>
          <w:rFonts w:ascii="Calibri" w:hAnsi="Calibri" w:cs="Arial"/>
          <w:b/>
        </w:rPr>
        <w:t xml:space="preserve"> </w:t>
      </w:r>
      <w:r w:rsidRPr="006210C3">
        <w:rPr>
          <w:rFonts w:ascii="Calibri" w:hAnsi="Calibri" w:cs="Arial"/>
        </w:rPr>
        <w:t>controller già assemblate e configurate oltre che installazioni software standard o personalizzate.</w:t>
      </w:r>
    </w:p>
    <w:p w14:paraId="76CC217B" w14:textId="77777777" w:rsidR="00790D15" w:rsidRPr="006210C3" w:rsidRDefault="00790D15" w:rsidP="00790D15">
      <w:pPr>
        <w:autoSpaceDE w:val="0"/>
        <w:adjustRightInd w:val="0"/>
        <w:jc w:val="both"/>
        <w:rPr>
          <w:rFonts w:ascii="Calibri" w:hAnsi="Calibri" w:cs="Arial"/>
          <w:b/>
        </w:rPr>
      </w:pPr>
      <w:r w:rsidRPr="006210C3">
        <w:rPr>
          <w:rFonts w:ascii="Calibri" w:hAnsi="Calibri" w:cs="Arial"/>
          <w:b/>
        </w:rPr>
        <w:t xml:space="preserve">Assistenza tecnica: </w:t>
      </w:r>
      <w:r w:rsidRPr="006210C3">
        <w:rPr>
          <w:rFonts w:ascii="Calibri" w:hAnsi="Calibri" w:cs="Arial"/>
        </w:rPr>
        <w:t>T.T. Tecnosistemi S.p.A. effettua riparazioni e assistenza tecnica in garanzia sia tramite contratti</w:t>
      </w:r>
      <w:r w:rsidRPr="006210C3">
        <w:rPr>
          <w:rFonts w:ascii="Calibri" w:hAnsi="Calibri" w:cs="Arial"/>
          <w:b/>
        </w:rPr>
        <w:t xml:space="preserve"> </w:t>
      </w:r>
      <w:r w:rsidRPr="006210C3">
        <w:rPr>
          <w:rFonts w:ascii="Calibri" w:hAnsi="Calibri" w:cs="Arial"/>
        </w:rPr>
        <w:t>full-risk che su chiamata, con modalità on-site o carry-in, per apparecchiature HP, Apple, Samsung, DELL. Inoltre progetta e realizza sistemi di cablaggio, installa cluster di server e apparecchiature</w:t>
      </w:r>
      <w:r w:rsidRPr="006210C3">
        <w:rPr>
          <w:rFonts w:ascii="Calibri" w:hAnsi="Calibri" w:cs="Arial"/>
          <w:b/>
        </w:rPr>
        <w:t xml:space="preserve"> </w:t>
      </w:r>
      <w:r w:rsidRPr="006210C3">
        <w:rPr>
          <w:rFonts w:ascii="Calibri" w:hAnsi="Calibri" w:cs="Arial"/>
        </w:rPr>
        <w:t>di rete e rack.</w:t>
      </w:r>
    </w:p>
    <w:p w14:paraId="102D7375" w14:textId="77777777" w:rsidR="00790D15" w:rsidRDefault="00790D15" w:rsidP="00790D15">
      <w:pPr>
        <w:autoSpaceDE w:val="0"/>
        <w:adjustRightInd w:val="0"/>
        <w:jc w:val="both"/>
        <w:rPr>
          <w:rFonts w:ascii="Calibri" w:hAnsi="Calibri" w:cs="Arial"/>
          <w:b/>
        </w:rPr>
      </w:pPr>
      <w:r w:rsidRPr="006210C3">
        <w:rPr>
          <w:rFonts w:ascii="Calibri" w:hAnsi="Calibri" w:cs="Arial"/>
          <w:b/>
        </w:rPr>
        <w:t xml:space="preserve">Servizi online: E-WEB CLUB: </w:t>
      </w:r>
      <w:r w:rsidRPr="006210C3">
        <w:rPr>
          <w:rFonts w:ascii="Calibri" w:hAnsi="Calibri" w:cs="Arial"/>
        </w:rPr>
        <w:t>T.T. Tecnosistemi S.p.A.</w:t>
      </w:r>
      <w:r>
        <w:rPr>
          <w:rFonts w:ascii="Calibri" w:hAnsi="Calibri" w:cs="Arial"/>
        </w:rPr>
        <w:t xml:space="preserve">, tramite il portale online E-Web, </w:t>
      </w:r>
      <w:r w:rsidRPr="006210C3">
        <w:rPr>
          <w:rFonts w:ascii="Calibri" w:hAnsi="Calibri" w:cs="Arial"/>
        </w:rPr>
        <w:t>fornisce ai propri clienti la possibilità di ottenere online, 24 ore su 24, 7 giorni su 7, informazioni in merito alle specifiche tecniche dei prodotti commercializzati e alle</w:t>
      </w:r>
      <w:r w:rsidRPr="006210C3">
        <w:rPr>
          <w:rFonts w:ascii="Calibri" w:hAnsi="Calibri" w:cs="Arial"/>
          <w:b/>
        </w:rPr>
        <w:t xml:space="preserve"> </w:t>
      </w:r>
      <w:r w:rsidRPr="006210C3">
        <w:rPr>
          <w:rFonts w:ascii="Calibri" w:hAnsi="Calibri" w:cs="Arial"/>
        </w:rPr>
        <w:t>relative garanzie, codici, prezzi e disponibilità presso i nostri magazzini</w:t>
      </w:r>
      <w:r>
        <w:rPr>
          <w:rFonts w:ascii="Calibri" w:hAnsi="Calibri" w:cs="Arial"/>
        </w:rPr>
        <w:t>.</w:t>
      </w:r>
      <w:r>
        <w:rPr>
          <w:rFonts w:ascii="Calibri" w:hAnsi="Calibri" w:cs="Arial"/>
          <w:b/>
        </w:rPr>
        <w:t xml:space="preserve"> </w:t>
      </w:r>
    </w:p>
    <w:p w14:paraId="3AB30813" w14:textId="77777777" w:rsidR="00790D15" w:rsidRPr="00047659" w:rsidRDefault="00790D15" w:rsidP="00790D15">
      <w:pPr>
        <w:autoSpaceDE w:val="0"/>
        <w:adjustRightInd w:val="0"/>
        <w:jc w:val="both"/>
        <w:rPr>
          <w:rFonts w:ascii="Calibri" w:hAnsi="Calibri" w:cs="Arial"/>
          <w:b/>
        </w:rPr>
      </w:pPr>
      <w:r w:rsidRPr="00047659">
        <w:rPr>
          <w:rFonts w:ascii="Calibri" w:hAnsi="Calibri" w:cs="Arial"/>
          <w:b/>
        </w:rPr>
        <w:t>Partnership con i maggiori brands del mondo IT</w:t>
      </w:r>
      <w:r w:rsidRPr="006210C3">
        <w:rPr>
          <w:rFonts w:ascii="Calibri" w:hAnsi="Calibri" w:cs="Arial"/>
        </w:rPr>
        <w:t>: HP</w:t>
      </w:r>
      <w:r>
        <w:rPr>
          <w:rFonts w:ascii="Calibri" w:hAnsi="Calibri" w:cs="Arial"/>
        </w:rPr>
        <w:t xml:space="preserve"> Inc</w:t>
      </w:r>
      <w:r w:rsidRPr="006210C3">
        <w:rPr>
          <w:rFonts w:ascii="Calibri" w:hAnsi="Calibri" w:cs="Arial"/>
        </w:rPr>
        <w:t xml:space="preserve">, </w:t>
      </w:r>
      <w:r>
        <w:rPr>
          <w:rFonts w:ascii="Calibri" w:hAnsi="Calibri" w:cs="Arial"/>
        </w:rPr>
        <w:t xml:space="preserve">Hewlett Packard Enterprise, </w:t>
      </w:r>
      <w:r w:rsidRPr="006210C3">
        <w:rPr>
          <w:rFonts w:ascii="Calibri" w:hAnsi="Calibri" w:cs="Arial"/>
        </w:rPr>
        <w:t>Adobe, Cisco, Symantec, Vmware, Autodesk, Microsoft, Apple, PTC.</w:t>
      </w:r>
    </w:p>
    <w:p w14:paraId="0149A011" w14:textId="77777777" w:rsidR="00790D15" w:rsidRPr="006210C3" w:rsidRDefault="00790D15" w:rsidP="00790D15">
      <w:pPr>
        <w:autoSpaceDE w:val="0"/>
        <w:adjustRightInd w:val="0"/>
        <w:jc w:val="both"/>
        <w:rPr>
          <w:rFonts w:ascii="Calibri" w:hAnsi="Calibri" w:cs="Arial"/>
          <w:b/>
        </w:rPr>
      </w:pPr>
      <w:r w:rsidRPr="006210C3">
        <w:rPr>
          <w:rFonts w:ascii="Calibri" w:hAnsi="Calibri" w:cs="Arial"/>
          <w:b/>
        </w:rPr>
        <w:t xml:space="preserve">Centro Servizi: </w:t>
      </w:r>
      <w:r w:rsidRPr="006210C3">
        <w:rPr>
          <w:rFonts w:ascii="Calibri" w:hAnsi="Calibri" w:cs="Arial"/>
        </w:rPr>
        <w:t>Per affiancare il reparto commerciale, T.T. Tecnosistemi S.p.A. ha creato un gruppo di figure professionali che spaziano dalla logistica avanzata al delivery dei progetti, impegnate nel garantire completezza e qualità dei servizi forniti al cliente, a partire da semplici installazioni o traslochi di hardware fino ad installazioni di grandi infrastrutture sistemistiche con notevoli complessità tecnologiche.</w:t>
      </w:r>
    </w:p>
    <w:p w14:paraId="008E5384" w14:textId="77777777" w:rsidR="00790D15" w:rsidRPr="006210C3" w:rsidRDefault="00790D15" w:rsidP="00790D15">
      <w:pPr>
        <w:autoSpaceDE w:val="0"/>
        <w:adjustRightInd w:val="0"/>
        <w:jc w:val="both"/>
        <w:rPr>
          <w:rFonts w:ascii="Calibri" w:hAnsi="Calibri" w:cs="Arial"/>
        </w:rPr>
      </w:pPr>
      <w:r w:rsidRPr="006210C3">
        <w:rPr>
          <w:rFonts w:ascii="Calibri" w:hAnsi="Calibri" w:cs="Arial"/>
          <w:b/>
        </w:rPr>
        <w:t xml:space="preserve">TT Global Service: Servizi, Delivery, Cantieri Esterni: </w:t>
      </w:r>
      <w:r w:rsidRPr="006210C3">
        <w:rPr>
          <w:rFonts w:ascii="Calibri" w:hAnsi="Calibri" w:cs="Arial"/>
        </w:rPr>
        <w:t>SERVIZ</w:t>
      </w:r>
      <w:r>
        <w:rPr>
          <w:rFonts w:ascii="Calibri" w:hAnsi="Calibri" w:cs="Arial"/>
        </w:rPr>
        <w:t xml:space="preserve">I: Software presso il cliente; Storage e Backup Management; </w:t>
      </w:r>
      <w:r w:rsidRPr="006210C3">
        <w:rPr>
          <w:rFonts w:ascii="Calibri" w:hAnsi="Calibri" w:cs="Arial"/>
        </w:rPr>
        <w:t>Sicurezza Antivirus, Spyware, Perimetrale; Progetti e int</w:t>
      </w:r>
      <w:r>
        <w:rPr>
          <w:rFonts w:ascii="Calibri" w:hAnsi="Calibri" w:cs="Arial"/>
        </w:rPr>
        <w:t xml:space="preserve">egrazione ambiente Microsoft; </w:t>
      </w:r>
      <w:r w:rsidRPr="006210C3">
        <w:rPr>
          <w:rFonts w:ascii="Calibri" w:hAnsi="Calibri" w:cs="Arial"/>
        </w:rPr>
        <w:t>Supp</w:t>
      </w:r>
      <w:r>
        <w:rPr>
          <w:rFonts w:ascii="Calibri" w:hAnsi="Calibri" w:cs="Arial"/>
        </w:rPr>
        <w:t>orto sistemistico Linux e Unix;</w:t>
      </w:r>
      <w:r w:rsidRPr="006210C3">
        <w:rPr>
          <w:rFonts w:ascii="Calibri" w:hAnsi="Calibri" w:cs="Arial"/>
        </w:rPr>
        <w:t xml:space="preserve"> Pre-sales support (internamente e presso il cliente);</w:t>
      </w:r>
      <w:r>
        <w:rPr>
          <w:rFonts w:ascii="Calibri" w:hAnsi="Calibri" w:cs="Arial"/>
        </w:rPr>
        <w:t xml:space="preserve"> </w:t>
      </w:r>
      <w:r w:rsidRPr="006210C3">
        <w:rPr>
          <w:rFonts w:ascii="Calibri" w:hAnsi="Calibri" w:cs="Arial"/>
        </w:rPr>
        <w:t>Progetti sistemistici ed analisi di fattibilità; Consultazione sistemistica II°e III°livello; Monitoraggio Remoto.</w:t>
      </w:r>
    </w:p>
    <w:p w14:paraId="6F26B04A" w14:textId="77777777" w:rsidR="00790D15" w:rsidRPr="006210C3" w:rsidRDefault="00790D15" w:rsidP="00790D15">
      <w:pPr>
        <w:autoSpaceDE w:val="0"/>
        <w:adjustRightInd w:val="0"/>
        <w:jc w:val="both"/>
        <w:rPr>
          <w:rFonts w:ascii="Calibri" w:hAnsi="Calibri" w:cs="Arial"/>
        </w:rPr>
      </w:pPr>
      <w:r w:rsidRPr="006210C3">
        <w:rPr>
          <w:rFonts w:ascii="Calibri" w:hAnsi="Calibri" w:cs="Arial"/>
        </w:rPr>
        <w:t>Contratti di assistenza 24h su 24h sette giorni su sette oppure dalle 9:00 alle 18:00 tutti i giorni lavorativi.</w:t>
      </w:r>
    </w:p>
    <w:p w14:paraId="3A45FB35" w14:textId="77777777" w:rsidR="00790D15" w:rsidRPr="006210C3" w:rsidRDefault="00790D15" w:rsidP="00790D15">
      <w:pPr>
        <w:autoSpaceDE w:val="0"/>
        <w:adjustRightInd w:val="0"/>
        <w:jc w:val="both"/>
        <w:rPr>
          <w:rFonts w:ascii="Calibri" w:hAnsi="Calibri" w:cs="Arial"/>
        </w:rPr>
      </w:pPr>
      <w:r w:rsidRPr="006210C3">
        <w:rPr>
          <w:rFonts w:ascii="Calibri" w:hAnsi="Calibri" w:cs="Arial"/>
        </w:rPr>
        <w:t>DELIVERY: Installazione Hardware e Software presso il cliente; Riparazioni in laboratorio e presso il cliente; Call-Center; Gestione parti di ricambio in garanzia e non; Customer Care.</w:t>
      </w:r>
    </w:p>
    <w:p w14:paraId="29C2F633" w14:textId="77777777" w:rsidR="00790D15" w:rsidRPr="006210C3" w:rsidRDefault="00790D15" w:rsidP="00790D15">
      <w:pPr>
        <w:autoSpaceDE w:val="0"/>
        <w:adjustRightInd w:val="0"/>
        <w:jc w:val="both"/>
        <w:rPr>
          <w:rFonts w:ascii="Calibri" w:hAnsi="Calibri" w:cs="Arial"/>
        </w:rPr>
      </w:pPr>
      <w:r w:rsidRPr="006210C3">
        <w:rPr>
          <w:rFonts w:ascii="Calibri" w:hAnsi="Calibri" w:cs="Arial"/>
        </w:rPr>
        <w:t>CANTIERI ESTERNI Il cliente può usufruire del personale T.T. Tecnosistemi S.p.A direttamente presso l’azienda, liberandosi così da attività che non rientrano nel proprio Core business.</w:t>
      </w:r>
    </w:p>
    <w:p w14:paraId="376BC31E" w14:textId="77777777" w:rsidR="00790D15" w:rsidRPr="0029409D" w:rsidRDefault="00790D15" w:rsidP="00790D15">
      <w:pPr>
        <w:autoSpaceDE w:val="0"/>
        <w:adjustRightInd w:val="0"/>
        <w:jc w:val="both"/>
        <w:rPr>
          <w:rFonts w:ascii="Calibri" w:hAnsi="Calibri" w:cs="Arial"/>
        </w:rPr>
      </w:pPr>
      <w:r w:rsidRPr="0029409D">
        <w:rPr>
          <w:rFonts w:ascii="Calibri" w:hAnsi="Calibri" w:cs="Arial"/>
          <w:b/>
          <w:iCs/>
        </w:rPr>
        <w:t xml:space="preserve">Alcuni dei servizi offerti direttamente presso e per i nostri clienti sono: </w:t>
      </w:r>
      <w:r w:rsidRPr="0029409D">
        <w:rPr>
          <w:rFonts w:ascii="Calibri" w:hAnsi="Calibri" w:cs="Arial"/>
        </w:rPr>
        <w:t>- Help desk I°e II°Level Service; - PC &amp; Peripheral Maintenance Service; - Server &amp; Storage Maintenance Service; - Asset Management Service; - CoreLoad Service; - IMACD-Install Move Add Change Disposal-Service; - Deployment Service; Break Fix Service; Software Update Service; RollOut Service.</w:t>
      </w:r>
    </w:p>
    <w:p w14:paraId="3C291F67" w14:textId="77777777" w:rsidR="00790D15" w:rsidRDefault="00790D15" w:rsidP="00790D15">
      <w:pPr>
        <w:autoSpaceDE w:val="0"/>
        <w:adjustRightInd w:val="0"/>
        <w:jc w:val="both"/>
        <w:rPr>
          <w:rFonts w:ascii="Calibri" w:hAnsi="Calibri" w:cs="Arial"/>
        </w:rPr>
      </w:pPr>
      <w:r w:rsidRPr="006210C3">
        <w:rPr>
          <w:rFonts w:ascii="Calibri" w:hAnsi="Calibri" w:cs="Arial"/>
        </w:rPr>
        <w:t xml:space="preserve">T.T. Tecnosistemi S.p.A. è alla costante ricerca dell’eccellenza in tutte le soluzioni IT: per questo </w:t>
      </w:r>
      <w:r>
        <w:rPr>
          <w:rFonts w:ascii="Calibri" w:hAnsi="Calibri" w:cs="Arial"/>
        </w:rPr>
        <w:t xml:space="preserve">nel corso degli anni ha instaurato partnership strategiche, tra cui quella con </w:t>
      </w:r>
      <w:r w:rsidRPr="006210C3">
        <w:rPr>
          <w:rFonts w:ascii="Calibri" w:hAnsi="Calibri" w:cs="Arial"/>
        </w:rPr>
        <w:t xml:space="preserve">Bridge Consulting che opera sul territorio nazionale dal 1998 ed è specializzata nella realizzazione di applicazioni custom basate su tecnologia Oracle. L’azienda vanta una significativa esperienza nei settori della grande distribuzione organizzata e del fashion, nell’ambito dei quali ha realizzato importanti soluzioni gestionali e di business intelligence. Bridge </w:t>
      </w:r>
      <w:r>
        <w:rPr>
          <w:rFonts w:ascii="Calibri" w:hAnsi="Calibri" w:cs="Arial"/>
        </w:rPr>
        <w:t xml:space="preserve">Consulting </w:t>
      </w:r>
      <w:r w:rsidRPr="006210C3">
        <w:rPr>
          <w:rFonts w:ascii="Calibri" w:hAnsi="Calibri" w:cs="Arial"/>
        </w:rPr>
        <w:t>si propone come fornitore globale offrendo al cliente servizi altamente qualificati in materia di formazione, integrazione di sistemi e supporto sistemistico, con particolare competenza sui temi di amministrazione di database e performance tuning di basi dati complesse.</w:t>
      </w:r>
    </w:p>
    <w:p w14:paraId="10A69387" w14:textId="77777777" w:rsidR="00790D15" w:rsidRPr="006210C3" w:rsidRDefault="00790D15" w:rsidP="00790D15">
      <w:pPr>
        <w:autoSpaceDE w:val="0"/>
        <w:adjustRightInd w:val="0"/>
        <w:jc w:val="both"/>
        <w:rPr>
          <w:rFonts w:ascii="Calibri" w:hAnsi="Calibri" w:cs="Arial"/>
        </w:rPr>
      </w:pPr>
    </w:p>
    <w:p w14:paraId="6176651A" w14:textId="777F7FD3" w:rsidR="00790D15" w:rsidRPr="00C81AC5" w:rsidRDefault="00790D15" w:rsidP="00790D15">
      <w:pPr>
        <w:pStyle w:val="a"/>
        <w:spacing w:after="0"/>
        <w:jc w:val="both"/>
        <w:rPr>
          <w:rFonts w:ascii="Calibri" w:hAnsi="Calibri" w:cs="Calibri"/>
          <w:b/>
          <w:bCs/>
          <w:iCs/>
          <w:szCs w:val="24"/>
        </w:rPr>
      </w:pPr>
      <w:r w:rsidRPr="00C81AC5">
        <w:rPr>
          <w:rFonts w:ascii="Calibri" w:hAnsi="Calibri" w:cs="Calibri"/>
          <w:b/>
          <w:bCs/>
          <w:iCs/>
          <w:szCs w:val="24"/>
        </w:rPr>
        <w:t>PRINCIPALI SOLUZIONI</w:t>
      </w:r>
    </w:p>
    <w:p w14:paraId="16118617" w14:textId="77777777" w:rsidR="00790D15" w:rsidRPr="00C81AC5" w:rsidRDefault="00790D15" w:rsidP="00790D15">
      <w:pPr>
        <w:pStyle w:val="a"/>
        <w:rPr>
          <w:rFonts w:ascii="Calibri" w:hAnsi="Calibri" w:cs="Calibri"/>
          <w:b/>
          <w:bCs/>
          <w:i/>
          <w:iCs/>
          <w:color w:val="000000"/>
          <w:szCs w:val="24"/>
        </w:rPr>
      </w:pPr>
      <w:r w:rsidRPr="00C81AC5">
        <w:rPr>
          <w:rFonts w:ascii="Calibri" w:hAnsi="Calibri" w:cs="Calibri"/>
          <w:b/>
          <w:bCs/>
          <w:color w:val="000000"/>
          <w:szCs w:val="24"/>
        </w:rPr>
        <w:t>Ottimizzazione dei processi</w:t>
      </w:r>
    </w:p>
    <w:p w14:paraId="3951EC8F"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Le nostre soluzioni vi permettono di organizzare i documenti e renderli facilmente consultabili, archiviandoli e condividendoli</w:t>
      </w:r>
    </w:p>
    <w:p w14:paraId="16ECF960"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ovunque voi siate e da qualsiasi dispositivo. Rendiamo i vostri processi più efficienti, ottimizzando i tempi e razionalizzando i costi, monitorando lo stato di avanzamento di ogni singola pratica, per una perfetta organizzazione dei flussi.</w:t>
      </w:r>
    </w:p>
    <w:p w14:paraId="1C27A009" w14:textId="77777777" w:rsidR="00790D15" w:rsidRPr="00C81AC5" w:rsidRDefault="00790D15" w:rsidP="00790D15">
      <w:pPr>
        <w:autoSpaceDE w:val="0"/>
        <w:adjustRightInd w:val="0"/>
        <w:rPr>
          <w:rFonts w:ascii="Calibri" w:hAnsi="Calibri" w:cs="Calibri"/>
          <w:color w:val="000000"/>
          <w:lang w:val="en-US"/>
        </w:rPr>
      </w:pPr>
      <w:r w:rsidRPr="00C81AC5">
        <w:rPr>
          <w:rFonts w:ascii="Calibri" w:hAnsi="Calibri" w:cs="Calibri"/>
          <w:color w:val="000000"/>
          <w:lang w:val="en-US"/>
        </w:rPr>
        <w:t>• Information &amp; Process Management</w:t>
      </w:r>
    </w:p>
    <w:p w14:paraId="373329AD" w14:textId="77777777" w:rsidR="00790D15" w:rsidRPr="00C81AC5" w:rsidRDefault="00790D15" w:rsidP="00790D15">
      <w:pPr>
        <w:autoSpaceDE w:val="0"/>
        <w:adjustRightInd w:val="0"/>
        <w:rPr>
          <w:rFonts w:ascii="Calibri" w:hAnsi="Calibri" w:cs="Calibri"/>
          <w:color w:val="000000"/>
          <w:lang w:val="en-US"/>
        </w:rPr>
      </w:pPr>
      <w:r w:rsidRPr="00C81AC5">
        <w:rPr>
          <w:rFonts w:ascii="Calibri" w:hAnsi="Calibri" w:cs="Calibri"/>
          <w:color w:val="000000"/>
          <w:lang w:val="en-US"/>
        </w:rPr>
        <w:t>• Cloud</w:t>
      </w:r>
    </w:p>
    <w:p w14:paraId="40D2925C" w14:textId="77777777" w:rsidR="00790D15" w:rsidRPr="00C81AC5" w:rsidRDefault="00790D15" w:rsidP="00790D15">
      <w:pPr>
        <w:autoSpaceDE w:val="0"/>
        <w:adjustRightInd w:val="0"/>
        <w:rPr>
          <w:rFonts w:ascii="Calibri" w:hAnsi="Calibri" w:cs="Calibri"/>
          <w:color w:val="000000"/>
          <w:lang w:val="en-US"/>
        </w:rPr>
      </w:pPr>
      <w:r w:rsidRPr="00C81AC5">
        <w:rPr>
          <w:rFonts w:ascii="Calibri" w:hAnsi="Calibri" w:cs="Calibri"/>
          <w:color w:val="000000"/>
          <w:lang w:val="en-US"/>
        </w:rPr>
        <w:t>• Fleet Management</w:t>
      </w:r>
    </w:p>
    <w:p w14:paraId="6945BC52"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Soluzioni per la stampa</w:t>
      </w:r>
    </w:p>
    <w:p w14:paraId="33567B05"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Business Analytics</w:t>
      </w:r>
    </w:p>
    <w:p w14:paraId="17BA3181"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Virtualizzazione</w:t>
      </w:r>
    </w:p>
    <w:p w14:paraId="5D09EEAA"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Progettazione</w:t>
      </w:r>
    </w:p>
    <w:p w14:paraId="6115D090"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Networking</w:t>
      </w:r>
    </w:p>
    <w:p w14:paraId="1CEF183B" w14:textId="77777777" w:rsidR="00790D15" w:rsidRPr="00C81AC5" w:rsidRDefault="00790D15" w:rsidP="00790D15">
      <w:pPr>
        <w:pStyle w:val="a"/>
        <w:rPr>
          <w:rFonts w:ascii="Calibri" w:hAnsi="Calibri" w:cs="Calibri"/>
          <w:color w:val="000000"/>
          <w:szCs w:val="24"/>
        </w:rPr>
      </w:pPr>
      <w:r w:rsidRPr="00C81AC5">
        <w:rPr>
          <w:rFonts w:ascii="Calibri" w:hAnsi="Calibri" w:cs="Calibri"/>
          <w:color w:val="000000"/>
          <w:szCs w:val="24"/>
        </w:rPr>
        <w:t>• Hardware &amp; Software</w:t>
      </w:r>
    </w:p>
    <w:p w14:paraId="1B8142D6" w14:textId="77777777" w:rsidR="00790D15" w:rsidRPr="00C81AC5" w:rsidRDefault="00790D15" w:rsidP="00790D15">
      <w:pPr>
        <w:pStyle w:val="a"/>
        <w:rPr>
          <w:rFonts w:ascii="Calibri" w:hAnsi="Calibri" w:cs="Calibri"/>
          <w:color w:val="000000"/>
          <w:szCs w:val="24"/>
        </w:rPr>
      </w:pPr>
    </w:p>
    <w:p w14:paraId="48EDD672" w14:textId="77777777" w:rsidR="00790D15" w:rsidRPr="00C81AC5" w:rsidRDefault="00790D15" w:rsidP="00790D15">
      <w:pPr>
        <w:pStyle w:val="a"/>
        <w:rPr>
          <w:rFonts w:ascii="Calibri" w:hAnsi="Calibri" w:cs="Calibri"/>
          <w:b/>
          <w:i/>
          <w:color w:val="000000"/>
          <w:szCs w:val="24"/>
        </w:rPr>
      </w:pPr>
      <w:r w:rsidRPr="00C81AC5">
        <w:rPr>
          <w:rFonts w:ascii="Calibri" w:hAnsi="Calibri" w:cs="Calibri"/>
          <w:b/>
          <w:color w:val="000000"/>
          <w:szCs w:val="24"/>
        </w:rPr>
        <w:t>Sicurezza</w:t>
      </w:r>
    </w:p>
    <w:p w14:paraId="6748B0EC"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Protezione dell’infrastruttura informatica, prevenzione al cybercrime, tutela dei dati aziendali. La nostra offerta vi permette di ridurre i costi e i rischi aziendali, avendo al vostro fianco un unico partner in grado di gestire tutte le attività di supporto, manutenzione e intervento del vostro sistema informativo. Un servizio completo per proteggere il vostro business e i dati</w:t>
      </w:r>
    </w:p>
    <w:p w14:paraId="6AB841F2"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sensibili dei vostri clienti, con ripristino rapido dei dati e la loro copia su supporti fisici e in cloud.</w:t>
      </w:r>
    </w:p>
    <w:p w14:paraId="39C6D68D"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Monitoraggio Sistemi</w:t>
      </w:r>
    </w:p>
    <w:p w14:paraId="1C21BFCF"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Disaster Recovery</w:t>
      </w:r>
    </w:p>
    <w:p w14:paraId="55C820D8"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Assistenza</w:t>
      </w:r>
    </w:p>
    <w:p w14:paraId="79A0E498"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Cyber Security</w:t>
      </w:r>
    </w:p>
    <w:p w14:paraId="2C6E8B2A"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BackUp</w:t>
      </w:r>
    </w:p>
    <w:p w14:paraId="27DD8C1F" w14:textId="77777777" w:rsidR="00790D15" w:rsidRPr="00C81AC5" w:rsidRDefault="00790D15" w:rsidP="00790D15">
      <w:pPr>
        <w:pStyle w:val="a"/>
        <w:rPr>
          <w:rFonts w:ascii="Calibri" w:hAnsi="Calibri" w:cs="Calibri"/>
          <w:bCs/>
          <w:i/>
          <w:iCs/>
          <w:color w:val="000000"/>
          <w:szCs w:val="24"/>
        </w:rPr>
      </w:pPr>
      <w:r w:rsidRPr="00C81AC5">
        <w:rPr>
          <w:rFonts w:ascii="Calibri" w:hAnsi="Calibri" w:cs="Calibri"/>
          <w:color w:val="000000"/>
          <w:szCs w:val="24"/>
        </w:rPr>
        <w:t>• Consulenza GDPR</w:t>
      </w:r>
    </w:p>
    <w:p w14:paraId="79554E23" w14:textId="77777777" w:rsidR="00790D15" w:rsidRPr="00C81AC5" w:rsidRDefault="00790D15" w:rsidP="00790D15">
      <w:pPr>
        <w:pStyle w:val="a"/>
        <w:rPr>
          <w:rFonts w:ascii="Calibri" w:hAnsi="Calibri" w:cs="Calibri"/>
          <w:bCs/>
          <w:i/>
          <w:iCs/>
          <w:color w:val="000000"/>
          <w:szCs w:val="24"/>
        </w:rPr>
      </w:pPr>
    </w:p>
    <w:p w14:paraId="58A37C7D" w14:textId="77777777" w:rsidR="00790D15" w:rsidRPr="00C81AC5" w:rsidRDefault="00790D15" w:rsidP="00790D15">
      <w:pPr>
        <w:pStyle w:val="a"/>
        <w:rPr>
          <w:rFonts w:ascii="Calibri" w:hAnsi="Calibri" w:cs="Calibri"/>
          <w:b/>
          <w:bCs/>
          <w:i/>
          <w:iCs/>
          <w:color w:val="000000"/>
          <w:szCs w:val="24"/>
        </w:rPr>
      </w:pPr>
      <w:r w:rsidRPr="00C81AC5">
        <w:rPr>
          <w:rFonts w:ascii="Calibri" w:hAnsi="Calibri" w:cs="Calibri"/>
          <w:b/>
          <w:bCs/>
          <w:color w:val="000000"/>
          <w:szCs w:val="24"/>
        </w:rPr>
        <w:t>Multimedia</w:t>
      </w:r>
    </w:p>
    <w:p w14:paraId="12EBB748"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Miglioriamo la comunicazione, aumentando la brand reputation. Offriamo piena autonomia nella gestione</w:t>
      </w:r>
    </w:p>
    <w:p w14:paraId="77E2FFE6"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dei palinsesti, permettendo di veicolare il messaggio giusto al momento giusto.</w:t>
      </w:r>
    </w:p>
    <w:p w14:paraId="5A8003FA"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Attraverso la comunicazione geolocalizzata il cliente potrà regalare una customer experience personalizzata e molto emozionale, per fidelizzare nel migliore dei modi ciascun cliente.</w:t>
      </w:r>
    </w:p>
    <w:p w14:paraId="7C257D89"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Prodotti Multimedia</w:t>
      </w:r>
    </w:p>
    <w:p w14:paraId="454DEA4E"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Digital Media</w:t>
      </w:r>
    </w:p>
    <w:p w14:paraId="59227DCA"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Social Wi-Fi</w:t>
      </w:r>
    </w:p>
    <w:p w14:paraId="1B4084DA" w14:textId="77777777" w:rsidR="00790D15" w:rsidRPr="00C81AC5" w:rsidRDefault="00790D15" w:rsidP="00790D15">
      <w:pPr>
        <w:pStyle w:val="a"/>
        <w:rPr>
          <w:rFonts w:ascii="Calibri" w:hAnsi="Calibri" w:cs="Calibri"/>
          <w:bCs/>
          <w:i/>
          <w:iCs/>
          <w:color w:val="000000"/>
          <w:szCs w:val="24"/>
        </w:rPr>
      </w:pPr>
      <w:r w:rsidRPr="00C81AC5">
        <w:rPr>
          <w:rFonts w:ascii="Calibri" w:hAnsi="Calibri" w:cs="Calibri"/>
          <w:color w:val="000000"/>
          <w:szCs w:val="24"/>
        </w:rPr>
        <w:t>• Audio-Video Conferenza</w:t>
      </w:r>
    </w:p>
    <w:p w14:paraId="15356A34" w14:textId="77777777" w:rsidR="00790D15" w:rsidRPr="00C81AC5" w:rsidRDefault="00790D15" w:rsidP="00790D15">
      <w:pPr>
        <w:pStyle w:val="a"/>
        <w:rPr>
          <w:rFonts w:ascii="Calibri" w:hAnsi="Calibri" w:cs="Calibri"/>
          <w:bCs/>
          <w:i/>
          <w:iCs/>
          <w:color w:val="000000"/>
          <w:szCs w:val="24"/>
        </w:rPr>
      </w:pPr>
    </w:p>
    <w:p w14:paraId="3D37F98C" w14:textId="77777777" w:rsidR="00790D15" w:rsidRPr="00C81AC5" w:rsidRDefault="00790D15" w:rsidP="00790D15">
      <w:pPr>
        <w:pStyle w:val="a"/>
        <w:rPr>
          <w:rFonts w:ascii="Calibri" w:hAnsi="Calibri" w:cs="Calibri"/>
          <w:b/>
          <w:bCs/>
          <w:i/>
          <w:iCs/>
          <w:color w:val="000000"/>
          <w:szCs w:val="24"/>
        </w:rPr>
      </w:pPr>
      <w:r w:rsidRPr="00C81AC5">
        <w:rPr>
          <w:rFonts w:ascii="Calibri" w:hAnsi="Calibri" w:cs="Calibri"/>
          <w:b/>
          <w:bCs/>
          <w:color w:val="000000"/>
          <w:szCs w:val="24"/>
        </w:rPr>
        <w:t>Innovazione</w:t>
      </w:r>
    </w:p>
    <w:p w14:paraId="276D5397"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Progettiamo, realizziamo e forniamo soluzioni taylor made, cucite sulle vostre esigenze in ambito di Information Technology.</w:t>
      </w:r>
    </w:p>
    <w:p w14:paraId="52C5DEDC" w14:textId="5002314E"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Dalla Business Intelligence alla realtà virtuale immersiva e interattiva, mettiamo a vostra disposizione gli strumenti</w:t>
      </w:r>
      <w:r w:rsidRPr="00CA7EAD">
        <w:rPr>
          <w:rFonts w:ascii="Calibri" w:hAnsi="Calibri" w:cs="Calibri"/>
          <w:color w:val="000000"/>
        </w:rPr>
        <w:t xml:space="preserve"> </w:t>
      </w:r>
      <w:r w:rsidRPr="00C81AC5">
        <w:rPr>
          <w:rFonts w:ascii="Calibri" w:hAnsi="Calibri" w:cs="Calibri"/>
          <w:color w:val="000000"/>
        </w:rPr>
        <w:t>tecnologicamente più avanzati, per comunicare nel modo più innovativo e funzionale i vostri prodotti e servizi.</w:t>
      </w:r>
      <w:r w:rsidRPr="00CA7EAD">
        <w:rPr>
          <w:rFonts w:ascii="Calibri" w:hAnsi="Calibri" w:cs="Calibri"/>
          <w:color w:val="000000"/>
        </w:rPr>
        <w:t xml:space="preserve"> </w:t>
      </w:r>
      <w:r w:rsidRPr="00C81AC5">
        <w:rPr>
          <w:rFonts w:ascii="Calibri" w:hAnsi="Calibri" w:cs="Calibri"/>
          <w:color w:val="000000"/>
        </w:rPr>
        <w:t>Analisi, sviluppo, manutenzione e performance: questa è la nostra innovazione, questa è la vostra innovazione.</w:t>
      </w:r>
    </w:p>
    <w:p w14:paraId="0C038B8C"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Human Interface</w:t>
      </w:r>
    </w:p>
    <w:p w14:paraId="7F0D235E"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Realtà Aumentata</w:t>
      </w:r>
    </w:p>
    <w:p w14:paraId="3612BF1E" w14:textId="77777777" w:rsidR="00790D15" w:rsidRPr="00C81AC5" w:rsidRDefault="00790D15" w:rsidP="00790D15">
      <w:pPr>
        <w:autoSpaceDE w:val="0"/>
        <w:adjustRightInd w:val="0"/>
        <w:rPr>
          <w:rFonts w:ascii="Calibri" w:hAnsi="Calibri" w:cs="Calibri"/>
          <w:color w:val="000000"/>
        </w:rPr>
      </w:pPr>
      <w:r w:rsidRPr="00C81AC5">
        <w:rPr>
          <w:rFonts w:ascii="Calibri" w:hAnsi="Calibri" w:cs="Calibri"/>
          <w:color w:val="000000"/>
        </w:rPr>
        <w:t>• Realtà Virtuale e Immersiva</w:t>
      </w:r>
    </w:p>
    <w:p w14:paraId="083AA005" w14:textId="77777777" w:rsidR="00790D15" w:rsidRPr="00C81AC5" w:rsidRDefault="00790D15" w:rsidP="00790D15">
      <w:pPr>
        <w:autoSpaceDE w:val="0"/>
        <w:adjustRightInd w:val="0"/>
        <w:rPr>
          <w:rFonts w:ascii="Calibri" w:hAnsi="Calibri" w:cs="Calibri"/>
          <w:color w:val="000000"/>
          <w:lang w:val="en-US"/>
        </w:rPr>
      </w:pPr>
      <w:r w:rsidRPr="00C81AC5">
        <w:rPr>
          <w:rFonts w:ascii="Calibri" w:hAnsi="Calibri" w:cs="Calibri"/>
          <w:color w:val="000000"/>
          <w:lang w:val="en-US"/>
        </w:rPr>
        <w:t>• Retail Customer Experience</w:t>
      </w:r>
    </w:p>
    <w:p w14:paraId="4C19832F" w14:textId="77777777" w:rsidR="00790D15" w:rsidRPr="00C81AC5" w:rsidRDefault="00790D15" w:rsidP="00790D15">
      <w:pPr>
        <w:autoSpaceDE w:val="0"/>
        <w:adjustRightInd w:val="0"/>
        <w:rPr>
          <w:rFonts w:ascii="Calibri" w:hAnsi="Calibri" w:cs="Calibri"/>
          <w:color w:val="000000"/>
          <w:lang w:val="en-US"/>
        </w:rPr>
      </w:pPr>
      <w:r w:rsidRPr="00C81AC5">
        <w:rPr>
          <w:rFonts w:ascii="Calibri" w:hAnsi="Calibri" w:cs="Calibri"/>
          <w:color w:val="000000"/>
          <w:lang w:val="en-US"/>
        </w:rPr>
        <w:t>• Stampa 3D</w:t>
      </w:r>
    </w:p>
    <w:p w14:paraId="09CA71BA" w14:textId="77777777" w:rsidR="00790D15" w:rsidRPr="00C81AC5" w:rsidRDefault="00790D15" w:rsidP="00790D15">
      <w:pPr>
        <w:pStyle w:val="a"/>
        <w:rPr>
          <w:rFonts w:ascii="Calibri" w:hAnsi="Calibri" w:cs="Calibri"/>
          <w:bCs/>
          <w:i/>
          <w:iCs/>
          <w:color w:val="000000"/>
          <w:szCs w:val="24"/>
          <w:lang w:val="en-US"/>
        </w:rPr>
      </w:pPr>
      <w:r w:rsidRPr="00C81AC5">
        <w:rPr>
          <w:rFonts w:ascii="Calibri" w:hAnsi="Calibri" w:cs="Calibri"/>
          <w:color w:val="000000"/>
          <w:szCs w:val="24"/>
          <w:lang w:val="en-US"/>
        </w:rPr>
        <w:t>• IOT</w:t>
      </w:r>
    </w:p>
    <w:p w14:paraId="2A0A3D58" w14:textId="77777777" w:rsidR="00790D15" w:rsidRPr="00C81AC5" w:rsidRDefault="00790D15" w:rsidP="00790D15">
      <w:pPr>
        <w:jc w:val="both"/>
        <w:rPr>
          <w:rFonts w:ascii="Calibri" w:hAnsi="Calibri" w:cs="Calibri"/>
          <w:lang w:val="en-US"/>
        </w:rPr>
      </w:pPr>
    </w:p>
    <w:p w14:paraId="65E032F5" w14:textId="77777777" w:rsidR="00790D15" w:rsidRPr="00B35849" w:rsidRDefault="00790D15" w:rsidP="00790D15">
      <w:pPr>
        <w:pStyle w:val="Titolo1"/>
        <w:spacing w:before="0" w:after="0" w:line="240" w:lineRule="auto"/>
        <w:rPr>
          <w:rFonts w:ascii="Calibri" w:hAnsi="Calibri" w:cs="Calibri"/>
          <w:sz w:val="28"/>
        </w:rPr>
      </w:pPr>
      <w:r w:rsidRPr="00B35849">
        <w:rPr>
          <w:rFonts w:ascii="Calibri" w:hAnsi="Calibri" w:cs="Calibri"/>
          <w:sz w:val="28"/>
        </w:rPr>
        <w:t>G4.5 (2.4) Localizzazione della sede principale di TT Tecnosistemi S.p.a.</w:t>
      </w:r>
    </w:p>
    <w:p w14:paraId="650FC09C" w14:textId="77777777" w:rsidR="00790D15" w:rsidRPr="001A3F54" w:rsidRDefault="00790D15" w:rsidP="00790D15">
      <w:pPr>
        <w:jc w:val="both"/>
        <w:rPr>
          <w:rFonts w:ascii="Calibri" w:hAnsi="Calibri" w:cs="Calibri"/>
        </w:rPr>
      </w:pPr>
      <w:r w:rsidRPr="001A3F54">
        <w:rPr>
          <w:rFonts w:ascii="Calibri" w:hAnsi="Calibri" w:cs="Calibri"/>
        </w:rPr>
        <w:t>L’azienda ha sede a Prat</w:t>
      </w:r>
      <w:r>
        <w:rPr>
          <w:rFonts w:ascii="Calibri" w:hAnsi="Calibri" w:cs="Calibri"/>
        </w:rPr>
        <w:t>o in via R</w:t>
      </w:r>
      <w:r w:rsidRPr="001A3F54">
        <w:rPr>
          <w:rFonts w:ascii="Calibri" w:hAnsi="Calibri" w:cs="Calibri"/>
        </w:rPr>
        <w:t xml:space="preserve">imini 5 in diversi </w:t>
      </w:r>
      <w:r>
        <w:rPr>
          <w:rFonts w:ascii="Calibri" w:hAnsi="Calibri" w:cs="Calibri"/>
        </w:rPr>
        <w:t xml:space="preserve">uffici e magazzini siti in </w:t>
      </w:r>
      <w:r w:rsidRPr="001A3F54">
        <w:rPr>
          <w:rFonts w:ascii="Calibri" w:hAnsi="Calibri" w:cs="Calibri"/>
        </w:rPr>
        <w:t>palazzi vetrati</w:t>
      </w:r>
      <w:r>
        <w:rPr>
          <w:rFonts w:ascii="Calibri" w:hAnsi="Calibri" w:cs="Calibri"/>
        </w:rPr>
        <w:t>, dal design innovativo</w:t>
      </w:r>
      <w:r w:rsidRPr="001A3F54">
        <w:rPr>
          <w:rFonts w:ascii="Calibri" w:hAnsi="Calibri" w:cs="Calibri"/>
        </w:rPr>
        <w:t>.</w:t>
      </w:r>
    </w:p>
    <w:p w14:paraId="285D182F" w14:textId="77777777" w:rsidR="00790D15" w:rsidRPr="001A3F54" w:rsidRDefault="00790D15" w:rsidP="00790D15">
      <w:pPr>
        <w:jc w:val="both"/>
        <w:rPr>
          <w:rFonts w:ascii="Calibri" w:hAnsi="Calibri" w:cs="Calibri"/>
        </w:rPr>
      </w:pPr>
      <w:r w:rsidRPr="001A3F54">
        <w:rPr>
          <w:rFonts w:ascii="Calibri" w:hAnsi="Calibri" w:cs="Calibri"/>
          <w:noProof/>
          <w:lang w:eastAsia="it-IT" w:bidi="ar-SA"/>
        </w:rPr>
        <w:drawing>
          <wp:inline distT="0" distB="0" distL="0" distR="0" wp14:anchorId="03208D69" wp14:editId="12DDB01E">
            <wp:extent cx="6305550" cy="1949450"/>
            <wp:effectExtent l="0" t="0" r="0" b="0"/>
            <wp:docPr id="17" name="Immagine 17" descr="palazzi TT tecnosist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azzi TT tecnosiste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1949450"/>
                    </a:xfrm>
                    <a:prstGeom prst="rect">
                      <a:avLst/>
                    </a:prstGeom>
                    <a:noFill/>
                    <a:ln>
                      <a:noFill/>
                    </a:ln>
                  </pic:spPr>
                </pic:pic>
              </a:graphicData>
            </a:graphic>
          </wp:inline>
        </w:drawing>
      </w:r>
    </w:p>
    <w:p w14:paraId="1675920D" w14:textId="77777777" w:rsidR="00790D15" w:rsidRDefault="00790D15" w:rsidP="00790D15">
      <w:pPr>
        <w:jc w:val="both"/>
        <w:rPr>
          <w:rFonts w:ascii="Calibri" w:hAnsi="Calibri" w:cs="Calibri"/>
        </w:rPr>
      </w:pPr>
      <w:r>
        <w:rPr>
          <w:rFonts w:ascii="Calibri" w:hAnsi="Calibri" w:cs="Calibri"/>
        </w:rPr>
        <w:t>E’ stato recentemente ampliato il sesto piano con circa 300m2 di nuovi uffici con infissi e impianto di condizionamento ad alta efficienza energetica, ed è stata inoltre ristrutturata completamente la reception, per renderla moderna e conforme al look &amp; feel istituzionale.</w:t>
      </w:r>
    </w:p>
    <w:p w14:paraId="7BB98873" w14:textId="77777777" w:rsidR="00790D15" w:rsidRDefault="00790D15" w:rsidP="00790D15">
      <w:pPr>
        <w:jc w:val="both"/>
        <w:rPr>
          <w:rFonts w:ascii="Calibri" w:hAnsi="Calibri" w:cs="Calibri"/>
        </w:rPr>
      </w:pPr>
    </w:p>
    <w:p w14:paraId="035A10F6" w14:textId="77777777" w:rsidR="00C70F88" w:rsidRDefault="00C70F88" w:rsidP="00790D15">
      <w:pPr>
        <w:jc w:val="both"/>
        <w:rPr>
          <w:rFonts w:ascii="Calibri" w:hAnsi="Calibri" w:cs="Calibri"/>
        </w:rPr>
      </w:pPr>
    </w:p>
    <w:p w14:paraId="17B4AEC6" w14:textId="77777777" w:rsidR="00790D15" w:rsidRPr="00B35849" w:rsidRDefault="00790D15" w:rsidP="00790D15">
      <w:pPr>
        <w:pStyle w:val="Titolo1"/>
        <w:spacing w:before="0" w:after="0" w:line="240" w:lineRule="auto"/>
        <w:rPr>
          <w:rFonts w:ascii="Calibri" w:hAnsi="Calibri" w:cs="Calibri"/>
          <w:sz w:val="28"/>
        </w:rPr>
      </w:pPr>
      <w:r w:rsidRPr="00B35849">
        <w:rPr>
          <w:rFonts w:ascii="Calibri" w:hAnsi="Calibri" w:cs="Calibri"/>
          <w:sz w:val="28"/>
        </w:rPr>
        <w:t>G4.6 (2.5) Numero di paesi in cui TT Tecnosistemi S.p.a. opera.</w:t>
      </w:r>
    </w:p>
    <w:p w14:paraId="09A19350" w14:textId="77777777" w:rsidR="00790D15" w:rsidRPr="00C81AC5" w:rsidRDefault="00790D15" w:rsidP="00790D15">
      <w:pPr>
        <w:jc w:val="both"/>
        <w:rPr>
          <w:rFonts w:ascii="Calibri" w:hAnsi="Calibri" w:cs="Calibri"/>
        </w:rPr>
      </w:pPr>
      <w:r w:rsidRPr="00C81AC5">
        <w:rPr>
          <w:rFonts w:ascii="Calibri" w:hAnsi="Calibri" w:cs="Calibri"/>
        </w:rPr>
        <w:t>La nostra politica è concentrata sullo sviluppo del business nel mercato Italiano ed in particolare siamo focalizzati nelle regioni del centro Italia quali: Toscana, Emilia Romagna, Marche, Umbria.</w:t>
      </w:r>
    </w:p>
    <w:p w14:paraId="169D0C14" w14:textId="678364F8" w:rsidR="00790D15" w:rsidRDefault="00790D15" w:rsidP="00790D15">
      <w:pPr>
        <w:jc w:val="both"/>
        <w:rPr>
          <w:rFonts w:ascii="Calibri" w:hAnsi="Calibri" w:cs="Calibri"/>
        </w:rPr>
      </w:pPr>
      <w:r w:rsidRPr="00C81AC5">
        <w:rPr>
          <w:rFonts w:ascii="Calibri" w:hAnsi="Calibri" w:cs="Calibri"/>
        </w:rPr>
        <w:t>Ciò non toglie un’attenzione verso il mercato internazionale, in particolare in America latina e in EMEA dove siamo presenti tramite la distribuzione di prodotti e servizi erogati per i nostri clienti multinazionali. (GE, Gucci, Guess, Sofidel, ecc)</w:t>
      </w:r>
      <w:r w:rsidRPr="001A3F54">
        <w:rPr>
          <w:rFonts w:ascii="Calibri" w:hAnsi="Calibri" w:cs="Calibri"/>
        </w:rPr>
        <w:t>.</w:t>
      </w:r>
      <w:r>
        <w:rPr>
          <w:rFonts w:ascii="Calibri" w:hAnsi="Calibri" w:cs="Calibri"/>
        </w:rPr>
        <w:t xml:space="preserve"> Vedi successivamente un indicatore dove gli ordini del 2016 sono suddivisi per regione italiana e per nazione. </w:t>
      </w:r>
    </w:p>
    <w:p w14:paraId="21E50E98" w14:textId="36C57275" w:rsidR="00790D15" w:rsidRDefault="00790D15" w:rsidP="00790D15">
      <w:pPr>
        <w:jc w:val="both"/>
        <w:rPr>
          <w:rFonts w:ascii="Calibri" w:hAnsi="Calibri" w:cs="Calibri"/>
        </w:rPr>
      </w:pPr>
      <w:r w:rsidRPr="001A3F54">
        <w:rPr>
          <w:rFonts w:ascii="Calibri" w:hAnsi="Calibri" w:cs="Calibri"/>
          <w:u w:val="single"/>
        </w:rPr>
        <w:t>Si può vedere sotto</w:t>
      </w:r>
      <w:r>
        <w:rPr>
          <w:rFonts w:ascii="Calibri" w:hAnsi="Calibri" w:cs="Calibri"/>
          <w:u w:val="single"/>
        </w:rPr>
        <w:t xml:space="preserve"> un grafico che rappresenta le vendite per regione. </w:t>
      </w:r>
      <w:r w:rsidRPr="00551CD2">
        <w:rPr>
          <w:rFonts w:ascii="Calibri" w:hAnsi="Calibri" w:cs="Calibri"/>
        </w:rPr>
        <w:t>(</w:t>
      </w:r>
      <w:r>
        <w:rPr>
          <w:rFonts w:ascii="Calibri" w:hAnsi="Calibri" w:cs="Calibri"/>
        </w:rPr>
        <w:t>R</w:t>
      </w:r>
      <w:r w:rsidRPr="00551CD2">
        <w:rPr>
          <w:rFonts w:ascii="Calibri" w:hAnsi="Calibri" w:cs="Calibri"/>
        </w:rPr>
        <w:t>ispetto al 201</w:t>
      </w:r>
      <w:r>
        <w:rPr>
          <w:rFonts w:ascii="Calibri" w:hAnsi="Calibri" w:cs="Calibri"/>
        </w:rPr>
        <w:t>5</w:t>
      </w:r>
      <w:r w:rsidRPr="00551CD2">
        <w:rPr>
          <w:rFonts w:ascii="Calibri" w:hAnsi="Calibri" w:cs="Calibri"/>
        </w:rPr>
        <w:t xml:space="preserve"> sono </w:t>
      </w:r>
      <w:r>
        <w:rPr>
          <w:rFonts w:ascii="Calibri" w:hAnsi="Calibri" w:cs="Calibri"/>
        </w:rPr>
        <w:t xml:space="preserve">leggermente aumentati. Per comodità il grafico è in scala logaritmica base 10) </w:t>
      </w:r>
    </w:p>
    <w:p w14:paraId="6B6DA0F4" w14:textId="77777777" w:rsidR="00790D15" w:rsidRPr="00D054CA" w:rsidRDefault="00790D15" w:rsidP="00790D15">
      <w:pPr>
        <w:jc w:val="both"/>
        <w:rPr>
          <w:rFonts w:ascii="Calibri" w:hAnsi="Calibri" w:cs="Calibri"/>
          <w:u w:val="single"/>
        </w:rPr>
      </w:pPr>
      <w:r w:rsidRPr="005508A4">
        <w:rPr>
          <w:noProof/>
          <w:lang w:eastAsia="it-IT" w:bidi="ar-SA"/>
        </w:rPr>
        <w:drawing>
          <wp:inline distT="0" distB="0" distL="0" distR="0" wp14:anchorId="1C8C8B48" wp14:editId="56C80ED7">
            <wp:extent cx="6571615" cy="2941955"/>
            <wp:effectExtent l="0" t="0" r="635" b="10795"/>
            <wp:docPr id="15" name="Gra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C49245" w14:textId="77777777" w:rsidR="00790D15" w:rsidRDefault="00790D15" w:rsidP="00790D15">
      <w:pPr>
        <w:jc w:val="both"/>
        <w:rPr>
          <w:rFonts w:ascii="Calibri" w:hAnsi="Calibri" w:cs="Calibri"/>
        </w:rPr>
      </w:pPr>
    </w:p>
    <w:p w14:paraId="7B2C54FA" w14:textId="77777777" w:rsidR="00790D15" w:rsidRPr="001A3F54" w:rsidRDefault="00790D15" w:rsidP="00790D15">
      <w:pPr>
        <w:jc w:val="both"/>
        <w:rPr>
          <w:rFonts w:ascii="Calibri" w:hAnsi="Calibri" w:cs="Calibri"/>
        </w:rPr>
      </w:pPr>
    </w:p>
    <w:p w14:paraId="6EC4FAF2" w14:textId="77777777" w:rsidR="00790D15" w:rsidRPr="00B35849" w:rsidRDefault="00790D15" w:rsidP="00790D15">
      <w:pPr>
        <w:pStyle w:val="Titolo1"/>
        <w:spacing w:before="0" w:after="0" w:line="240" w:lineRule="auto"/>
        <w:rPr>
          <w:rFonts w:ascii="Calibri" w:hAnsi="Calibri" w:cs="Calibri"/>
          <w:sz w:val="28"/>
        </w:rPr>
      </w:pPr>
      <w:r w:rsidRPr="00B35849">
        <w:rPr>
          <w:rFonts w:ascii="Calibri" w:hAnsi="Calibri" w:cs="Calibri"/>
          <w:sz w:val="28"/>
        </w:rPr>
        <w:t>G4.7 (2.6) Natura della proprietà e forma legale di TT Tecnosistemi S.p.a.</w:t>
      </w:r>
    </w:p>
    <w:p w14:paraId="15DC0722" w14:textId="77777777" w:rsidR="00790D15" w:rsidRPr="001A3F54" w:rsidRDefault="00790D15" w:rsidP="00790D15">
      <w:pPr>
        <w:jc w:val="both"/>
        <w:rPr>
          <w:rFonts w:ascii="Calibri" w:hAnsi="Calibri" w:cs="Calibri"/>
        </w:rPr>
      </w:pPr>
      <w:r w:rsidRPr="001A3F54">
        <w:rPr>
          <w:rFonts w:ascii="Calibri" w:hAnsi="Calibri" w:cs="Calibri"/>
        </w:rPr>
        <w:t>L'azienda è una Società Per Azioni, Iscritta al registro delle Imprese di Prato R.E.A. 365804 - Capitale Sociale Euro 165.000 i.v - Impresa soggetta alla direzione e coordinamento di HTT srl</w:t>
      </w:r>
    </w:p>
    <w:p w14:paraId="350A6883" w14:textId="77777777" w:rsidR="00790D15" w:rsidRDefault="00790D15" w:rsidP="00790D15">
      <w:pPr>
        <w:jc w:val="both"/>
        <w:rPr>
          <w:rFonts w:ascii="Calibri" w:hAnsi="Calibri" w:cs="Calibri"/>
        </w:rPr>
      </w:pPr>
    </w:p>
    <w:p w14:paraId="6B58362A" w14:textId="77777777" w:rsidR="00790D15" w:rsidRPr="001A3F54" w:rsidRDefault="00790D15" w:rsidP="00790D15">
      <w:pPr>
        <w:jc w:val="both"/>
        <w:rPr>
          <w:rFonts w:ascii="Calibri" w:hAnsi="Calibri" w:cs="Calibri"/>
        </w:rPr>
      </w:pPr>
    </w:p>
    <w:p w14:paraId="3222DB86" w14:textId="77777777" w:rsidR="00790D15" w:rsidRPr="00B35849" w:rsidRDefault="00790D15" w:rsidP="00790D15">
      <w:pPr>
        <w:pStyle w:val="Titolo1"/>
        <w:spacing w:before="0" w:after="0" w:line="240" w:lineRule="auto"/>
        <w:rPr>
          <w:rFonts w:ascii="Calibri" w:hAnsi="Calibri" w:cs="Calibri"/>
          <w:sz w:val="28"/>
        </w:rPr>
      </w:pPr>
      <w:r w:rsidRPr="00B35849">
        <w:rPr>
          <w:rFonts w:ascii="Calibri" w:hAnsi="Calibri" w:cs="Calibri"/>
          <w:sz w:val="28"/>
        </w:rPr>
        <w:t>G4.8 (2.7) Mercati serviti</w:t>
      </w:r>
    </w:p>
    <w:p w14:paraId="7E4C7DAA" w14:textId="77777777" w:rsidR="00790D15" w:rsidRPr="006B2101" w:rsidRDefault="00790D15" w:rsidP="00790D15">
      <w:pPr>
        <w:jc w:val="both"/>
        <w:rPr>
          <w:rFonts w:ascii="Calibri" w:hAnsi="Calibri" w:cs="Calibri"/>
        </w:rPr>
      </w:pPr>
      <w:r w:rsidRPr="006B2101">
        <w:rPr>
          <w:rFonts w:ascii="Calibri" w:hAnsi="Calibri" w:cs="Calibri"/>
        </w:rPr>
        <w:t>L’azienda soddisfa le esigenze di vari settori (piccole, medie e grandi imprese, multinazionali, e pubblica amministrazione).</w:t>
      </w:r>
      <w:r>
        <w:rPr>
          <w:rFonts w:ascii="Calibri" w:hAnsi="Calibri" w:cs="Calibri"/>
        </w:rPr>
        <w:t xml:space="preserve"> </w:t>
      </w:r>
      <w:r w:rsidRPr="006B2101">
        <w:rPr>
          <w:rFonts w:ascii="Calibri" w:hAnsi="Calibri" w:cs="Calibri"/>
        </w:rPr>
        <w:t xml:space="preserve">Il mercato geografico è prevalentemente </w:t>
      </w:r>
      <w:r>
        <w:rPr>
          <w:rFonts w:ascii="Calibri" w:hAnsi="Calibri" w:cs="Calibri"/>
        </w:rPr>
        <w:t>i</w:t>
      </w:r>
      <w:r w:rsidRPr="006B2101">
        <w:rPr>
          <w:rFonts w:ascii="Calibri" w:hAnsi="Calibri" w:cs="Calibri"/>
        </w:rPr>
        <w:t>taliano, anche se si sta espandendo verso l’estero.</w:t>
      </w:r>
      <w:r>
        <w:rPr>
          <w:rFonts w:ascii="Calibri" w:hAnsi="Calibri" w:cs="Calibri"/>
        </w:rPr>
        <w:t xml:space="preserve"> </w:t>
      </w:r>
      <w:r w:rsidRPr="006B2101">
        <w:rPr>
          <w:rFonts w:ascii="Calibri" w:hAnsi="Calibri" w:cs="Calibri"/>
        </w:rPr>
        <w:t>Ciò non toglie che parte delle attività (prodotti e servizi) sviluppate per i nostri clienti possa essere svolta anche all’estero.</w:t>
      </w:r>
      <w:r>
        <w:rPr>
          <w:rFonts w:ascii="Calibri" w:hAnsi="Calibri" w:cs="Calibri"/>
        </w:rPr>
        <w:t xml:space="preserve"> Infatti abbiamo l’obiettivo di ampliare la rete commerciale in Spagna, partendo da Barcellona con la nostra controllata HAIKU MEDIA, nei paesi dell’est Europa ed in Sud America.</w:t>
      </w:r>
    </w:p>
    <w:p w14:paraId="577DE8BA" w14:textId="77777777" w:rsidR="00790D15" w:rsidRPr="006B2101" w:rsidRDefault="00790D15" w:rsidP="00790D15">
      <w:pPr>
        <w:jc w:val="both"/>
        <w:rPr>
          <w:rFonts w:ascii="Calibri" w:hAnsi="Calibri" w:cs="Calibri"/>
        </w:rPr>
      </w:pPr>
      <w:r w:rsidRPr="006B2101">
        <w:rPr>
          <w:rFonts w:ascii="Calibri" w:hAnsi="Calibri" w:cs="Calibri"/>
        </w:rPr>
        <w:t>L’azienda tende a suddividere la propria attività in vendita di prodotti ed assistenza, e vendita di servizi (con alto valore aggiunto) che chiama VAS</w:t>
      </w:r>
      <w:r>
        <w:rPr>
          <w:rFonts w:ascii="Calibri" w:hAnsi="Calibri" w:cs="Calibri"/>
        </w:rPr>
        <w:t xml:space="preserve"> od ASA2 per differenziarle da quelle di vendita di prodotto ASA1. L’azienda sta virando verso queste soluzioni più innovative e remunerative. Ogni anno c’è un incremento dei servizi a valore aggiunto, a parità di fatturato.</w:t>
      </w:r>
    </w:p>
    <w:p w14:paraId="14561F15" w14:textId="77777777" w:rsidR="00790D15" w:rsidRDefault="00790D15" w:rsidP="00790D15">
      <w:pPr>
        <w:jc w:val="both"/>
        <w:rPr>
          <w:rFonts w:ascii="Calibri" w:hAnsi="Calibri" w:cs="Calibri"/>
          <w:u w:val="single"/>
        </w:rPr>
      </w:pPr>
      <w:r w:rsidRPr="006B2101">
        <w:rPr>
          <w:rFonts w:ascii="Calibri" w:hAnsi="Calibri" w:cs="Calibri"/>
          <w:u w:val="single"/>
        </w:rPr>
        <w:t xml:space="preserve">Si può vedere sotto un grafico che riassume </w:t>
      </w:r>
      <w:r>
        <w:rPr>
          <w:rFonts w:ascii="Calibri" w:hAnsi="Calibri" w:cs="Calibri"/>
          <w:u w:val="single"/>
        </w:rPr>
        <w:t>le vendite per</w:t>
      </w:r>
      <w:r w:rsidRPr="006B2101">
        <w:rPr>
          <w:rFonts w:ascii="Calibri" w:hAnsi="Calibri" w:cs="Calibri"/>
          <w:u w:val="single"/>
        </w:rPr>
        <w:t xml:space="preserve"> tipologia di cliente.</w:t>
      </w:r>
    </w:p>
    <w:p w14:paraId="46F3379A" w14:textId="77777777" w:rsidR="00790D15" w:rsidRDefault="00790D15" w:rsidP="00790D15">
      <w:pPr>
        <w:jc w:val="both"/>
        <w:rPr>
          <w:noProof/>
          <w:lang w:eastAsia="it-IT" w:bidi="ar-SA"/>
        </w:rPr>
      </w:pPr>
      <w:r w:rsidRPr="005508A4">
        <w:rPr>
          <w:noProof/>
          <w:lang w:eastAsia="it-IT" w:bidi="ar-SA"/>
        </w:rPr>
        <w:drawing>
          <wp:inline distT="0" distB="0" distL="0" distR="0" wp14:anchorId="53EE2519" wp14:editId="7212057F">
            <wp:extent cx="6187440" cy="2743200"/>
            <wp:effectExtent l="0" t="0" r="3810" b="0"/>
            <wp:docPr id="14" name="Gra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A8FA04" w14:textId="77777777" w:rsidR="00790D15" w:rsidRDefault="00790D15" w:rsidP="00790D15">
      <w:pPr>
        <w:jc w:val="both"/>
        <w:rPr>
          <w:noProof/>
          <w:lang w:eastAsia="it-IT" w:bidi="ar-SA"/>
        </w:rPr>
      </w:pPr>
    </w:p>
    <w:p w14:paraId="1C8C5AF3" w14:textId="77777777" w:rsidR="00790D15" w:rsidRDefault="00790D15" w:rsidP="00790D15">
      <w:pPr>
        <w:jc w:val="both"/>
        <w:rPr>
          <w:rFonts w:ascii="Calibri" w:hAnsi="Calibri" w:cs="Calibri"/>
          <w:b/>
          <w:sz w:val="32"/>
        </w:rPr>
      </w:pPr>
    </w:p>
    <w:p w14:paraId="4F89DA8B" w14:textId="77777777" w:rsidR="00790D15" w:rsidRPr="00B35849" w:rsidRDefault="00790D15" w:rsidP="00790D15">
      <w:pPr>
        <w:jc w:val="both"/>
        <w:rPr>
          <w:rFonts w:ascii="Calibri" w:hAnsi="Calibri" w:cs="Calibri"/>
          <w:b/>
          <w:sz w:val="28"/>
        </w:rPr>
      </w:pPr>
      <w:r w:rsidRPr="00B35849">
        <w:rPr>
          <w:rFonts w:ascii="Calibri" w:hAnsi="Calibri" w:cs="Calibri"/>
          <w:b/>
          <w:sz w:val="28"/>
        </w:rPr>
        <w:t>G4.9 (2.8) Dimensioni di TT Tecnosistemi</w:t>
      </w:r>
    </w:p>
    <w:p w14:paraId="7691DE29" w14:textId="77777777" w:rsidR="00790D15" w:rsidRPr="001A3F54" w:rsidRDefault="00790D15" w:rsidP="00790D15">
      <w:pPr>
        <w:jc w:val="both"/>
        <w:rPr>
          <w:rFonts w:ascii="Calibri" w:hAnsi="Calibri" w:cs="Calibri"/>
        </w:rPr>
      </w:pPr>
      <w:r w:rsidRPr="00551CD2">
        <w:rPr>
          <w:rFonts w:ascii="Calibri" w:hAnsi="Calibri" w:cs="Calibri"/>
        </w:rPr>
        <w:t>L’azie</w:t>
      </w:r>
      <w:r>
        <w:rPr>
          <w:rFonts w:ascii="Calibri" w:hAnsi="Calibri" w:cs="Calibri"/>
        </w:rPr>
        <w:t>nda, con un organico di oltre 12</w:t>
      </w:r>
      <w:r w:rsidRPr="00551CD2">
        <w:rPr>
          <w:rFonts w:ascii="Calibri" w:hAnsi="Calibri" w:cs="Calibri"/>
        </w:rPr>
        <w:t>0 persone, ha la Sede Generale a Prato</w:t>
      </w:r>
      <w:r>
        <w:rPr>
          <w:rFonts w:ascii="Calibri" w:hAnsi="Calibri" w:cs="Calibri"/>
        </w:rPr>
        <w:t xml:space="preserve"> </w:t>
      </w:r>
      <w:r w:rsidRPr="00551CD2">
        <w:rPr>
          <w:rFonts w:ascii="Calibri" w:hAnsi="Calibri" w:cs="Calibri"/>
        </w:rPr>
        <w:t>e agenzie nel centro Italia.</w:t>
      </w:r>
      <w:r>
        <w:rPr>
          <w:rFonts w:ascii="Calibri" w:hAnsi="Calibri" w:cs="Calibri"/>
        </w:rPr>
        <w:t xml:space="preserve"> </w:t>
      </w:r>
      <w:r w:rsidRPr="00551CD2">
        <w:rPr>
          <w:rFonts w:ascii="Calibri" w:hAnsi="Calibri" w:cs="Calibri"/>
        </w:rPr>
        <w:t>FATTURATO</w:t>
      </w:r>
      <w:r>
        <w:rPr>
          <w:rFonts w:ascii="Calibri" w:hAnsi="Calibri" w:cs="Calibri"/>
        </w:rPr>
        <w:t xml:space="preserve"> 2016</w:t>
      </w:r>
      <w:r w:rsidRPr="00551CD2">
        <w:rPr>
          <w:rFonts w:ascii="Calibri" w:hAnsi="Calibri" w:cs="Calibri"/>
        </w:rPr>
        <w:t>:</w:t>
      </w:r>
      <w:r>
        <w:rPr>
          <w:rFonts w:ascii="Calibri" w:hAnsi="Calibri" w:cs="Calibri"/>
        </w:rPr>
        <w:t xml:space="preserve"> (per un complessivo di circa 37mln di euro) nel grafico segmentato per tipologia di servizio.</w:t>
      </w:r>
    </w:p>
    <w:p w14:paraId="5504B8AA" w14:textId="77777777" w:rsidR="00790D15" w:rsidRPr="001A3F54" w:rsidRDefault="00790D15" w:rsidP="00790D15">
      <w:pPr>
        <w:jc w:val="both"/>
        <w:rPr>
          <w:rFonts w:ascii="Calibri" w:hAnsi="Calibri" w:cs="Calibri"/>
        </w:rPr>
      </w:pPr>
      <w:r w:rsidRPr="005508A4">
        <w:rPr>
          <w:noProof/>
          <w:lang w:eastAsia="it-IT" w:bidi="ar-SA"/>
        </w:rPr>
        <w:drawing>
          <wp:inline distT="0" distB="0" distL="0" distR="0" wp14:anchorId="3869DC0A" wp14:editId="502B2BB2">
            <wp:extent cx="6571615" cy="3207385"/>
            <wp:effectExtent l="0" t="0" r="635" b="12065"/>
            <wp:docPr id="13" name="Gra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2D2FA5" w14:textId="77777777" w:rsidR="00790D15" w:rsidRPr="001A3F54" w:rsidRDefault="00790D15" w:rsidP="00790D15">
      <w:pPr>
        <w:jc w:val="both"/>
        <w:rPr>
          <w:rFonts w:ascii="Calibri" w:hAnsi="Calibri" w:cs="Calibri"/>
        </w:rPr>
      </w:pPr>
    </w:p>
    <w:p w14:paraId="2D899746" w14:textId="77777777" w:rsidR="00790D15" w:rsidRPr="001A3F54" w:rsidRDefault="00790D15" w:rsidP="00790D15">
      <w:pPr>
        <w:jc w:val="both"/>
        <w:rPr>
          <w:rFonts w:ascii="Calibri" w:hAnsi="Calibri" w:cs="Calibri"/>
        </w:rPr>
      </w:pPr>
    </w:p>
    <w:p w14:paraId="127D131A" w14:textId="77777777" w:rsidR="00790D15" w:rsidRPr="003E4D66" w:rsidRDefault="00790D15" w:rsidP="00790D15">
      <w:pPr>
        <w:jc w:val="both"/>
        <w:rPr>
          <w:rFonts w:ascii="Calibri" w:hAnsi="Calibri" w:cs="Calibri"/>
        </w:rPr>
      </w:pPr>
      <w:r w:rsidRPr="003E4D66">
        <w:rPr>
          <w:rFonts w:ascii="Calibri" w:hAnsi="Calibri" w:cs="Calibri"/>
        </w:rPr>
        <w:t>Quantità di servizi / prodotti fornit</w:t>
      </w:r>
      <w:r>
        <w:rPr>
          <w:rFonts w:ascii="Calibri" w:hAnsi="Calibri" w:cs="Calibri"/>
        </w:rPr>
        <w:t>i</w:t>
      </w:r>
    </w:p>
    <w:p w14:paraId="63528889" w14:textId="4FC4CFB7" w:rsidR="00790D15" w:rsidRDefault="00790D15" w:rsidP="00790D15">
      <w:pPr>
        <w:jc w:val="both"/>
        <w:rPr>
          <w:rFonts w:ascii="Calibri" w:hAnsi="Calibri" w:cs="Calibri"/>
        </w:rPr>
      </w:pPr>
      <w:r>
        <w:rPr>
          <w:rFonts w:ascii="Calibri" w:hAnsi="Calibri" w:cs="Calibri"/>
        </w:rPr>
        <w:t>Nel corso degli anni abbiamo erogato servizi innovativi ad alto valore aggiunto (andiamo a vedere nel dettaglio la voce ASA2), che generano: profitti, fidelizzazione e miglioramenti ambientali, per un totale di commesse aperte al 31 dicembre 2016:</w:t>
      </w:r>
    </w:p>
    <w:p w14:paraId="704CE388" w14:textId="77777777" w:rsidR="00790D15" w:rsidRDefault="00790D15" w:rsidP="00790D15">
      <w:pPr>
        <w:jc w:val="both"/>
        <w:rPr>
          <w:rFonts w:ascii="Calibri" w:hAnsi="Calibri" w:cs="Calibri"/>
        </w:rPr>
      </w:pPr>
      <w:r w:rsidRPr="00804009">
        <w:rPr>
          <w:noProof/>
          <w:lang w:eastAsia="it-IT" w:bidi="ar-SA"/>
        </w:rPr>
        <w:drawing>
          <wp:inline distT="0" distB="0" distL="0" distR="0" wp14:anchorId="2338311E" wp14:editId="3DC1237D">
            <wp:extent cx="6085840" cy="2916555"/>
            <wp:effectExtent l="0" t="0" r="10160" b="17145"/>
            <wp:docPr id="12" name="Gra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C1CA99" w14:textId="77777777" w:rsidR="00790D15" w:rsidRDefault="00790D15" w:rsidP="00790D15">
      <w:pPr>
        <w:jc w:val="both"/>
        <w:rPr>
          <w:rFonts w:ascii="Calibri" w:hAnsi="Calibri" w:cs="Calibri"/>
        </w:rPr>
      </w:pPr>
    </w:p>
    <w:p w14:paraId="35862287" w14:textId="77777777" w:rsidR="00790D15" w:rsidRDefault="00790D15" w:rsidP="00790D15">
      <w:pPr>
        <w:jc w:val="both"/>
        <w:rPr>
          <w:rFonts w:ascii="Calibri" w:hAnsi="Calibri" w:cs="Calibri"/>
        </w:rPr>
      </w:pPr>
      <w:r>
        <w:rPr>
          <w:rFonts w:ascii="Calibri" w:hAnsi="Calibri" w:cs="Calibri"/>
        </w:rPr>
        <w:t>Nel 2016</w:t>
      </w:r>
      <w:r w:rsidRPr="00C94E45">
        <w:rPr>
          <w:rFonts w:ascii="Calibri" w:hAnsi="Calibri" w:cs="Calibri"/>
        </w:rPr>
        <w:t>:</w:t>
      </w:r>
    </w:p>
    <w:p w14:paraId="75E771CD" w14:textId="77777777" w:rsidR="00790D15" w:rsidRPr="006A21EE" w:rsidRDefault="00790D15" w:rsidP="00790D15">
      <w:pPr>
        <w:numPr>
          <w:ilvl w:val="0"/>
          <w:numId w:val="4"/>
        </w:numPr>
        <w:jc w:val="both"/>
        <w:rPr>
          <w:rFonts w:ascii="Calibri" w:hAnsi="Calibri" w:cs="Calibri"/>
        </w:rPr>
      </w:pPr>
      <w:r>
        <w:rPr>
          <w:rFonts w:ascii="Calibri" w:hAnsi="Calibri" w:cs="Calibri"/>
        </w:rPr>
        <w:t>Abbiamo risposto a 9361</w:t>
      </w:r>
      <w:r w:rsidRPr="006A21EE">
        <w:rPr>
          <w:rFonts w:ascii="Calibri" w:hAnsi="Calibri" w:cs="Calibri"/>
        </w:rPr>
        <w:t xml:space="preserve"> interventi di assistenza (carry in, presso </w:t>
      </w:r>
      <w:r>
        <w:rPr>
          <w:rFonts w:ascii="Calibri" w:hAnsi="Calibri" w:cs="Calibri"/>
        </w:rPr>
        <w:t xml:space="preserve">TT </w:t>
      </w:r>
      <w:r w:rsidRPr="006A21EE">
        <w:rPr>
          <w:rFonts w:ascii="Calibri" w:hAnsi="Calibri" w:cs="Calibri"/>
        </w:rPr>
        <w:t>Tecnosistemi, e carry out, presso nostri clienti)</w:t>
      </w:r>
    </w:p>
    <w:p w14:paraId="4B05C0BB" w14:textId="77777777" w:rsidR="00790D15" w:rsidRDefault="00790D15" w:rsidP="00790D15">
      <w:pPr>
        <w:numPr>
          <w:ilvl w:val="0"/>
          <w:numId w:val="4"/>
        </w:numPr>
        <w:jc w:val="both"/>
        <w:rPr>
          <w:rFonts w:ascii="Calibri" w:hAnsi="Calibri" w:cs="Calibri"/>
        </w:rPr>
      </w:pPr>
      <w:r>
        <w:rPr>
          <w:rFonts w:ascii="Calibri" w:hAnsi="Calibri" w:cs="Calibri"/>
        </w:rPr>
        <w:t>Abbiamo preparato 10351</w:t>
      </w:r>
      <w:r w:rsidRPr="006A21EE">
        <w:rPr>
          <w:rFonts w:ascii="Calibri" w:hAnsi="Calibri" w:cs="Calibri"/>
        </w:rPr>
        <w:t xml:space="preserve"> o</w:t>
      </w:r>
      <w:r>
        <w:rPr>
          <w:rFonts w:ascii="Calibri" w:hAnsi="Calibri" w:cs="Calibri"/>
        </w:rPr>
        <w:t>fferte clienti, trasformate in 16.854</w:t>
      </w:r>
      <w:r w:rsidRPr="006A21EE">
        <w:rPr>
          <w:rFonts w:ascii="Calibri" w:hAnsi="Calibri" w:cs="Calibri"/>
        </w:rPr>
        <w:t xml:space="preserve"> impegni cliente (cioè ordini)</w:t>
      </w:r>
    </w:p>
    <w:p w14:paraId="36BF9821" w14:textId="77777777" w:rsidR="00790D15" w:rsidRPr="00A20CC1" w:rsidRDefault="00790D15" w:rsidP="00790D15">
      <w:pPr>
        <w:numPr>
          <w:ilvl w:val="0"/>
          <w:numId w:val="4"/>
        </w:numPr>
        <w:jc w:val="both"/>
        <w:rPr>
          <w:rFonts w:ascii="Calibri" w:hAnsi="Calibri" w:cs="Calibri"/>
        </w:rPr>
      </w:pPr>
      <w:r w:rsidRPr="00A20CC1">
        <w:rPr>
          <w:rFonts w:ascii="Calibri" w:hAnsi="Calibri" w:cs="Calibri"/>
        </w:rPr>
        <w:t xml:space="preserve">I nostri tecnici hanno coperto </w:t>
      </w:r>
      <w:r>
        <w:rPr>
          <w:rFonts w:ascii="Calibri" w:hAnsi="Calibri" w:cs="Calibri"/>
        </w:rPr>
        <w:t>circa un milione e centomila chilometri.</w:t>
      </w:r>
    </w:p>
    <w:p w14:paraId="6F3C0DCA" w14:textId="77777777" w:rsidR="00790D15" w:rsidRPr="003E4D66" w:rsidRDefault="00790D15" w:rsidP="00790D15">
      <w:pPr>
        <w:numPr>
          <w:ilvl w:val="0"/>
          <w:numId w:val="4"/>
        </w:numPr>
        <w:jc w:val="both"/>
        <w:rPr>
          <w:rFonts w:ascii="Calibri" w:hAnsi="Calibri" w:cs="Calibri"/>
        </w:rPr>
      </w:pPr>
      <w:r w:rsidRPr="003E4D66">
        <w:rPr>
          <w:rFonts w:ascii="Calibri" w:hAnsi="Calibri" w:cs="Calibri"/>
        </w:rPr>
        <w:t>I nostri tecnici presso i cantieri esterni hanno svolto attività per un totale di quasi 1</w:t>
      </w:r>
      <w:r>
        <w:rPr>
          <w:rFonts w:ascii="Calibri" w:hAnsi="Calibri" w:cs="Calibri"/>
        </w:rPr>
        <w:t>1</w:t>
      </w:r>
      <w:r w:rsidRPr="003E4D66">
        <w:rPr>
          <w:rFonts w:ascii="Calibri" w:hAnsi="Calibri" w:cs="Calibri"/>
        </w:rPr>
        <w:t>0.000h/uomo.</w:t>
      </w:r>
    </w:p>
    <w:p w14:paraId="6DE9FC7C" w14:textId="77777777" w:rsidR="00790D15" w:rsidRDefault="00790D15" w:rsidP="00790D15">
      <w:pPr>
        <w:jc w:val="both"/>
        <w:rPr>
          <w:rFonts w:ascii="Calibri" w:hAnsi="Calibri" w:cs="Calibri"/>
        </w:rPr>
      </w:pPr>
      <w:r w:rsidRPr="00F40584">
        <w:rPr>
          <w:rFonts w:ascii="Calibri" w:hAnsi="Calibri" w:cs="Calibri"/>
        </w:rPr>
        <w:t>Abbiamo venduto Hardware ricondizionato (cioè ripreso da nostri clienti, aggiornato, “ripulito” e rivenduto</w:t>
      </w:r>
      <w:r>
        <w:rPr>
          <w:rFonts w:ascii="Calibri" w:hAnsi="Calibri" w:cs="Calibri"/>
        </w:rPr>
        <w:t>, quindi un mancato rifiuto di circa 20 tonnellate l’anno di RAEE</w:t>
      </w:r>
      <w:r w:rsidRPr="00F40584">
        <w:rPr>
          <w:rFonts w:ascii="Calibri" w:hAnsi="Calibri" w:cs="Calibri"/>
        </w:rPr>
        <w:t>) così suddiviso</w:t>
      </w:r>
      <w:r>
        <w:rPr>
          <w:rFonts w:ascii="Calibri" w:hAnsi="Calibri" w:cs="Calibri"/>
        </w:rPr>
        <w:t xml:space="preserve"> negli anni:</w:t>
      </w:r>
    </w:p>
    <w:tbl>
      <w:tblPr>
        <w:tblW w:w="10457" w:type="dxa"/>
        <w:tblInd w:w="75" w:type="dxa"/>
        <w:tblCellMar>
          <w:left w:w="70" w:type="dxa"/>
          <w:right w:w="70" w:type="dxa"/>
        </w:tblCellMar>
        <w:tblLook w:val="04A0" w:firstRow="1" w:lastRow="0" w:firstColumn="1" w:lastColumn="0" w:noHBand="0" w:noVBand="1"/>
      </w:tblPr>
      <w:tblGrid>
        <w:gridCol w:w="3259"/>
        <w:gridCol w:w="1366"/>
        <w:gridCol w:w="1366"/>
        <w:gridCol w:w="1092"/>
        <w:gridCol w:w="1092"/>
        <w:gridCol w:w="1190"/>
        <w:gridCol w:w="1092"/>
      </w:tblGrid>
      <w:tr w:rsidR="00790D15" w:rsidRPr="00132E0B" w14:paraId="4523BB80" w14:textId="77777777" w:rsidTr="00C81AC5">
        <w:trPr>
          <w:trHeight w:val="290"/>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815DC" w14:textId="77777777" w:rsidR="00790D15" w:rsidRPr="00132E0B" w:rsidRDefault="00790D15" w:rsidP="00CB0D86">
            <w:pPr>
              <w:widowControl/>
              <w:suppressAutoHyphens w:val="0"/>
              <w:autoSpaceDN/>
              <w:textAlignment w:val="auto"/>
              <w:rPr>
                <w:rFonts w:ascii="Calibri" w:eastAsia="Times New Roman" w:hAnsi="Calibri" w:cs="Calibri"/>
                <w:b/>
                <w:bCs/>
                <w:color w:val="000000"/>
                <w:kern w:val="0"/>
                <w:sz w:val="22"/>
                <w:szCs w:val="22"/>
                <w:lang w:eastAsia="it-IT" w:bidi="ar-SA"/>
              </w:rPr>
            </w:pPr>
            <w:r w:rsidRPr="00132E0B">
              <w:rPr>
                <w:rFonts w:ascii="Calibri" w:eastAsia="Times New Roman" w:hAnsi="Calibri" w:cs="Calibri"/>
                <w:b/>
                <w:bCs/>
                <w:color w:val="000000"/>
                <w:kern w:val="0"/>
                <w:sz w:val="22"/>
                <w:szCs w:val="22"/>
                <w:lang w:eastAsia="it-IT" w:bidi="ar-SA"/>
              </w:rPr>
              <w:t> </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3BB79A8" w14:textId="77777777" w:rsidR="00790D15" w:rsidRPr="00132E0B" w:rsidRDefault="00790D15" w:rsidP="00CB0D86">
            <w:pPr>
              <w:widowControl/>
              <w:suppressAutoHyphens w:val="0"/>
              <w:autoSpaceDN/>
              <w:jc w:val="center"/>
              <w:textAlignment w:val="auto"/>
              <w:rPr>
                <w:rFonts w:ascii="Calibri" w:eastAsia="Times New Roman" w:hAnsi="Calibri" w:cs="Calibri"/>
                <w:b/>
                <w:bCs/>
                <w:color w:val="000000"/>
                <w:kern w:val="0"/>
                <w:sz w:val="22"/>
                <w:szCs w:val="22"/>
                <w:lang w:eastAsia="it-IT" w:bidi="ar-SA"/>
              </w:rPr>
            </w:pPr>
            <w:r w:rsidRPr="00132E0B">
              <w:rPr>
                <w:rFonts w:ascii="Calibri" w:eastAsia="Times New Roman" w:hAnsi="Calibri" w:cs="Calibri"/>
                <w:b/>
                <w:bCs/>
                <w:color w:val="000000"/>
                <w:kern w:val="0"/>
                <w:sz w:val="22"/>
                <w:szCs w:val="22"/>
                <w:lang w:eastAsia="it-IT" w:bidi="ar-SA"/>
              </w:rPr>
              <w:t>2011</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3A36E89D" w14:textId="77777777" w:rsidR="00790D15" w:rsidRPr="00132E0B" w:rsidRDefault="00790D15" w:rsidP="00CB0D86">
            <w:pPr>
              <w:widowControl/>
              <w:suppressAutoHyphens w:val="0"/>
              <w:autoSpaceDN/>
              <w:jc w:val="center"/>
              <w:textAlignment w:val="auto"/>
              <w:rPr>
                <w:rFonts w:ascii="Calibri" w:eastAsia="Times New Roman" w:hAnsi="Calibri" w:cs="Calibri"/>
                <w:b/>
                <w:bCs/>
                <w:color w:val="000000"/>
                <w:kern w:val="0"/>
                <w:sz w:val="22"/>
                <w:szCs w:val="22"/>
                <w:lang w:eastAsia="it-IT" w:bidi="ar-SA"/>
              </w:rPr>
            </w:pPr>
            <w:r w:rsidRPr="00132E0B">
              <w:rPr>
                <w:rFonts w:ascii="Calibri" w:eastAsia="Times New Roman" w:hAnsi="Calibri" w:cs="Calibri"/>
                <w:b/>
                <w:bCs/>
                <w:color w:val="000000"/>
                <w:kern w:val="0"/>
                <w:sz w:val="22"/>
                <w:szCs w:val="22"/>
                <w:lang w:eastAsia="it-IT" w:bidi="ar-SA"/>
              </w:rPr>
              <w:t>2012</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6786ACEB" w14:textId="77777777" w:rsidR="00790D15" w:rsidRPr="00132E0B" w:rsidRDefault="00790D15" w:rsidP="00CB0D86">
            <w:pPr>
              <w:widowControl/>
              <w:suppressAutoHyphens w:val="0"/>
              <w:autoSpaceDN/>
              <w:jc w:val="center"/>
              <w:textAlignment w:val="auto"/>
              <w:rPr>
                <w:rFonts w:ascii="Calibri" w:eastAsia="Times New Roman" w:hAnsi="Calibri" w:cs="Calibri"/>
                <w:b/>
                <w:bCs/>
                <w:color w:val="000000"/>
                <w:kern w:val="0"/>
                <w:sz w:val="22"/>
                <w:szCs w:val="22"/>
                <w:lang w:eastAsia="it-IT" w:bidi="ar-SA"/>
              </w:rPr>
            </w:pPr>
            <w:r w:rsidRPr="00132E0B">
              <w:rPr>
                <w:rFonts w:ascii="Calibri" w:eastAsia="Times New Roman" w:hAnsi="Calibri" w:cs="Calibri"/>
                <w:b/>
                <w:bCs/>
                <w:color w:val="000000"/>
                <w:kern w:val="0"/>
                <w:sz w:val="22"/>
                <w:szCs w:val="22"/>
                <w:lang w:eastAsia="it-IT" w:bidi="ar-SA"/>
              </w:rPr>
              <w:t>2013</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34A4A410" w14:textId="77777777" w:rsidR="00790D15" w:rsidRPr="00132E0B" w:rsidRDefault="00790D15" w:rsidP="00CB0D86">
            <w:pPr>
              <w:widowControl/>
              <w:suppressAutoHyphens w:val="0"/>
              <w:autoSpaceDN/>
              <w:jc w:val="center"/>
              <w:textAlignment w:val="auto"/>
              <w:rPr>
                <w:rFonts w:ascii="Calibri" w:eastAsia="Times New Roman" w:hAnsi="Calibri" w:cs="Calibri"/>
                <w:b/>
                <w:bCs/>
                <w:color w:val="000000"/>
                <w:kern w:val="0"/>
                <w:sz w:val="22"/>
                <w:szCs w:val="22"/>
                <w:lang w:eastAsia="it-IT" w:bidi="ar-SA"/>
              </w:rPr>
            </w:pPr>
            <w:r w:rsidRPr="00132E0B">
              <w:rPr>
                <w:rFonts w:ascii="Calibri" w:eastAsia="Times New Roman" w:hAnsi="Calibri" w:cs="Calibri"/>
                <w:b/>
                <w:bCs/>
                <w:color w:val="000000"/>
                <w:kern w:val="0"/>
                <w:sz w:val="22"/>
                <w:szCs w:val="22"/>
                <w:lang w:eastAsia="it-IT" w:bidi="ar-SA"/>
              </w:rPr>
              <w:t>2014</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2B36DAD9" w14:textId="77777777" w:rsidR="00790D15" w:rsidRPr="00132E0B" w:rsidRDefault="00790D15" w:rsidP="00CB0D86">
            <w:pPr>
              <w:widowControl/>
              <w:suppressAutoHyphens w:val="0"/>
              <w:autoSpaceDN/>
              <w:jc w:val="center"/>
              <w:textAlignment w:val="auto"/>
              <w:rPr>
                <w:rFonts w:ascii="Calibri" w:eastAsia="Times New Roman" w:hAnsi="Calibri" w:cs="Calibri"/>
                <w:b/>
                <w:bCs/>
                <w:color w:val="000000"/>
                <w:kern w:val="0"/>
                <w:sz w:val="22"/>
                <w:szCs w:val="22"/>
                <w:lang w:eastAsia="it-IT" w:bidi="ar-SA"/>
              </w:rPr>
            </w:pPr>
            <w:r w:rsidRPr="00132E0B">
              <w:rPr>
                <w:rFonts w:ascii="Calibri" w:eastAsia="Times New Roman" w:hAnsi="Calibri" w:cs="Calibri"/>
                <w:b/>
                <w:bCs/>
                <w:color w:val="000000"/>
                <w:kern w:val="0"/>
                <w:sz w:val="22"/>
                <w:szCs w:val="22"/>
                <w:lang w:eastAsia="it-IT" w:bidi="ar-SA"/>
              </w:rPr>
              <w:t>2015</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727672EC" w14:textId="77777777" w:rsidR="00790D15" w:rsidRPr="00132E0B" w:rsidRDefault="00790D15" w:rsidP="00CB0D86">
            <w:pPr>
              <w:widowControl/>
              <w:suppressAutoHyphens w:val="0"/>
              <w:autoSpaceDN/>
              <w:jc w:val="right"/>
              <w:textAlignment w:val="auto"/>
              <w:rPr>
                <w:rFonts w:ascii="Calibri" w:eastAsia="Times New Roman" w:hAnsi="Calibri" w:cs="Calibri"/>
                <w:b/>
                <w:bCs/>
                <w:color w:val="000000"/>
                <w:kern w:val="0"/>
                <w:sz w:val="22"/>
                <w:szCs w:val="22"/>
                <w:lang w:eastAsia="it-IT" w:bidi="ar-SA"/>
              </w:rPr>
            </w:pPr>
            <w:r w:rsidRPr="00132E0B">
              <w:rPr>
                <w:rFonts w:ascii="Calibri" w:eastAsia="Times New Roman" w:hAnsi="Calibri" w:cs="Calibri"/>
                <w:b/>
                <w:bCs/>
                <w:color w:val="000000"/>
                <w:kern w:val="0"/>
                <w:sz w:val="22"/>
                <w:szCs w:val="22"/>
                <w:lang w:eastAsia="it-IT" w:bidi="ar-SA"/>
              </w:rPr>
              <w:t>2016</w:t>
            </w:r>
          </w:p>
        </w:tc>
      </w:tr>
      <w:tr w:rsidR="00790D15" w:rsidRPr="00132E0B" w14:paraId="32194D41" w14:textId="77777777" w:rsidTr="00C81AC5">
        <w:trPr>
          <w:trHeight w:val="290"/>
        </w:trPr>
        <w:tc>
          <w:tcPr>
            <w:tcW w:w="3259" w:type="dxa"/>
            <w:tcBorders>
              <w:top w:val="nil"/>
              <w:left w:val="single" w:sz="4" w:space="0" w:color="auto"/>
              <w:bottom w:val="single" w:sz="4" w:space="0" w:color="auto"/>
              <w:right w:val="single" w:sz="4" w:space="0" w:color="auto"/>
            </w:tcBorders>
            <w:shd w:val="clear" w:color="auto" w:fill="auto"/>
            <w:vAlign w:val="center"/>
            <w:hideMark/>
          </w:tcPr>
          <w:p w14:paraId="06DCE968" w14:textId="77777777" w:rsidR="00790D15" w:rsidRPr="00132E0B" w:rsidRDefault="00790D15" w:rsidP="00CB0D86">
            <w:pPr>
              <w:widowControl/>
              <w:suppressAutoHyphens w:val="0"/>
              <w:autoSpaceDN/>
              <w:jc w:val="center"/>
              <w:textAlignment w:val="auto"/>
              <w:rPr>
                <w:rFonts w:ascii="Calibri" w:eastAsia="Times New Roman" w:hAnsi="Calibri" w:cs="Calibri"/>
                <w:b/>
                <w:bCs/>
                <w:color w:val="000000"/>
                <w:kern w:val="0"/>
                <w:sz w:val="18"/>
                <w:szCs w:val="18"/>
                <w:lang w:eastAsia="it-IT" w:bidi="ar-SA"/>
              </w:rPr>
            </w:pPr>
            <w:r w:rsidRPr="00132E0B">
              <w:rPr>
                <w:rFonts w:ascii="Calibri" w:eastAsia="Times New Roman" w:hAnsi="Calibri" w:cs="Calibri"/>
                <w:b/>
                <w:bCs/>
                <w:color w:val="000000"/>
                <w:kern w:val="0"/>
                <w:sz w:val="18"/>
                <w:szCs w:val="18"/>
                <w:lang w:eastAsia="it-IT" w:bidi="ar-SA"/>
              </w:rPr>
              <w:t xml:space="preserve"> Monitor (5kg)</w:t>
            </w:r>
          </w:p>
        </w:tc>
        <w:tc>
          <w:tcPr>
            <w:tcW w:w="1366" w:type="dxa"/>
            <w:tcBorders>
              <w:top w:val="nil"/>
              <w:left w:val="nil"/>
              <w:bottom w:val="single" w:sz="4" w:space="0" w:color="auto"/>
              <w:right w:val="single" w:sz="4" w:space="0" w:color="auto"/>
            </w:tcBorders>
            <w:shd w:val="clear" w:color="auto" w:fill="auto"/>
            <w:vAlign w:val="center"/>
            <w:hideMark/>
          </w:tcPr>
          <w:p w14:paraId="63F2EE54"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510</w:t>
            </w:r>
          </w:p>
        </w:tc>
        <w:tc>
          <w:tcPr>
            <w:tcW w:w="1366" w:type="dxa"/>
            <w:tcBorders>
              <w:top w:val="nil"/>
              <w:left w:val="nil"/>
              <w:bottom w:val="single" w:sz="4" w:space="0" w:color="auto"/>
              <w:right w:val="single" w:sz="4" w:space="0" w:color="auto"/>
            </w:tcBorders>
            <w:shd w:val="clear" w:color="auto" w:fill="auto"/>
            <w:vAlign w:val="center"/>
            <w:hideMark/>
          </w:tcPr>
          <w:p w14:paraId="79AE0B84"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474</w:t>
            </w:r>
          </w:p>
        </w:tc>
        <w:tc>
          <w:tcPr>
            <w:tcW w:w="1092" w:type="dxa"/>
            <w:tcBorders>
              <w:top w:val="nil"/>
              <w:left w:val="nil"/>
              <w:bottom w:val="single" w:sz="4" w:space="0" w:color="auto"/>
              <w:right w:val="single" w:sz="4" w:space="0" w:color="auto"/>
            </w:tcBorders>
            <w:shd w:val="clear" w:color="auto" w:fill="auto"/>
            <w:vAlign w:val="center"/>
            <w:hideMark/>
          </w:tcPr>
          <w:p w14:paraId="24FCC296"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307</w:t>
            </w:r>
          </w:p>
        </w:tc>
        <w:tc>
          <w:tcPr>
            <w:tcW w:w="1092" w:type="dxa"/>
            <w:tcBorders>
              <w:top w:val="nil"/>
              <w:left w:val="nil"/>
              <w:bottom w:val="single" w:sz="4" w:space="0" w:color="auto"/>
              <w:right w:val="single" w:sz="4" w:space="0" w:color="auto"/>
            </w:tcBorders>
            <w:shd w:val="clear" w:color="auto" w:fill="auto"/>
            <w:vAlign w:val="center"/>
            <w:hideMark/>
          </w:tcPr>
          <w:p w14:paraId="0FC1C33F"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383</w:t>
            </w:r>
          </w:p>
        </w:tc>
        <w:tc>
          <w:tcPr>
            <w:tcW w:w="1190" w:type="dxa"/>
            <w:tcBorders>
              <w:top w:val="nil"/>
              <w:left w:val="nil"/>
              <w:bottom w:val="single" w:sz="4" w:space="0" w:color="auto"/>
              <w:right w:val="single" w:sz="4" w:space="0" w:color="auto"/>
            </w:tcBorders>
            <w:shd w:val="clear" w:color="auto" w:fill="auto"/>
            <w:noWrap/>
            <w:vAlign w:val="center"/>
            <w:hideMark/>
          </w:tcPr>
          <w:p w14:paraId="176BF7B2"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359</w:t>
            </w:r>
          </w:p>
        </w:tc>
        <w:tc>
          <w:tcPr>
            <w:tcW w:w="1092" w:type="dxa"/>
            <w:tcBorders>
              <w:top w:val="nil"/>
              <w:left w:val="nil"/>
              <w:bottom w:val="single" w:sz="4" w:space="0" w:color="auto"/>
              <w:right w:val="single" w:sz="4" w:space="0" w:color="auto"/>
            </w:tcBorders>
            <w:shd w:val="clear" w:color="auto" w:fill="auto"/>
            <w:noWrap/>
            <w:vAlign w:val="bottom"/>
            <w:hideMark/>
          </w:tcPr>
          <w:p w14:paraId="240A16CC"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509</w:t>
            </w:r>
          </w:p>
        </w:tc>
      </w:tr>
      <w:tr w:rsidR="00790D15" w:rsidRPr="00132E0B" w14:paraId="30EAA1AE" w14:textId="77777777" w:rsidTr="00C81AC5">
        <w:trPr>
          <w:trHeight w:val="290"/>
        </w:trPr>
        <w:tc>
          <w:tcPr>
            <w:tcW w:w="3259" w:type="dxa"/>
            <w:tcBorders>
              <w:top w:val="nil"/>
              <w:left w:val="single" w:sz="4" w:space="0" w:color="auto"/>
              <w:bottom w:val="single" w:sz="4" w:space="0" w:color="auto"/>
              <w:right w:val="single" w:sz="4" w:space="0" w:color="auto"/>
            </w:tcBorders>
            <w:shd w:val="clear" w:color="auto" w:fill="auto"/>
            <w:vAlign w:val="center"/>
            <w:hideMark/>
          </w:tcPr>
          <w:p w14:paraId="0FB5727C" w14:textId="77777777" w:rsidR="00790D15" w:rsidRPr="00132E0B" w:rsidRDefault="00790D15" w:rsidP="00CB0D86">
            <w:pPr>
              <w:widowControl/>
              <w:suppressAutoHyphens w:val="0"/>
              <w:autoSpaceDN/>
              <w:jc w:val="center"/>
              <w:textAlignment w:val="auto"/>
              <w:rPr>
                <w:rFonts w:ascii="Calibri" w:eastAsia="Times New Roman" w:hAnsi="Calibri" w:cs="Calibri"/>
                <w:b/>
                <w:bCs/>
                <w:color w:val="000000"/>
                <w:kern w:val="0"/>
                <w:sz w:val="18"/>
                <w:szCs w:val="18"/>
                <w:lang w:eastAsia="it-IT" w:bidi="ar-SA"/>
              </w:rPr>
            </w:pPr>
            <w:r w:rsidRPr="00132E0B">
              <w:rPr>
                <w:rFonts w:ascii="Calibri" w:eastAsia="Times New Roman" w:hAnsi="Calibri" w:cs="Calibri"/>
                <w:b/>
                <w:bCs/>
                <w:color w:val="000000"/>
                <w:kern w:val="0"/>
                <w:sz w:val="18"/>
                <w:szCs w:val="18"/>
                <w:lang w:eastAsia="it-IT" w:bidi="ar-SA"/>
              </w:rPr>
              <w:t>Desktop (10kg)</w:t>
            </w:r>
          </w:p>
        </w:tc>
        <w:tc>
          <w:tcPr>
            <w:tcW w:w="1366" w:type="dxa"/>
            <w:tcBorders>
              <w:top w:val="nil"/>
              <w:left w:val="nil"/>
              <w:bottom w:val="single" w:sz="4" w:space="0" w:color="auto"/>
              <w:right w:val="single" w:sz="4" w:space="0" w:color="auto"/>
            </w:tcBorders>
            <w:shd w:val="clear" w:color="auto" w:fill="auto"/>
            <w:vAlign w:val="center"/>
            <w:hideMark/>
          </w:tcPr>
          <w:p w14:paraId="3EF5B78B"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762</w:t>
            </w:r>
          </w:p>
        </w:tc>
        <w:tc>
          <w:tcPr>
            <w:tcW w:w="1366" w:type="dxa"/>
            <w:tcBorders>
              <w:top w:val="nil"/>
              <w:left w:val="nil"/>
              <w:bottom w:val="single" w:sz="4" w:space="0" w:color="auto"/>
              <w:right w:val="single" w:sz="4" w:space="0" w:color="auto"/>
            </w:tcBorders>
            <w:shd w:val="clear" w:color="auto" w:fill="auto"/>
            <w:vAlign w:val="center"/>
            <w:hideMark/>
          </w:tcPr>
          <w:p w14:paraId="738F27AF"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362</w:t>
            </w:r>
          </w:p>
        </w:tc>
        <w:tc>
          <w:tcPr>
            <w:tcW w:w="1092" w:type="dxa"/>
            <w:tcBorders>
              <w:top w:val="nil"/>
              <w:left w:val="nil"/>
              <w:bottom w:val="single" w:sz="4" w:space="0" w:color="auto"/>
              <w:right w:val="single" w:sz="4" w:space="0" w:color="auto"/>
            </w:tcBorders>
            <w:shd w:val="clear" w:color="auto" w:fill="auto"/>
            <w:vAlign w:val="center"/>
            <w:hideMark/>
          </w:tcPr>
          <w:p w14:paraId="55F25CC2"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598</w:t>
            </w:r>
          </w:p>
        </w:tc>
        <w:tc>
          <w:tcPr>
            <w:tcW w:w="1092" w:type="dxa"/>
            <w:tcBorders>
              <w:top w:val="nil"/>
              <w:left w:val="nil"/>
              <w:bottom w:val="single" w:sz="4" w:space="0" w:color="auto"/>
              <w:right w:val="single" w:sz="4" w:space="0" w:color="auto"/>
            </w:tcBorders>
            <w:shd w:val="clear" w:color="auto" w:fill="auto"/>
            <w:vAlign w:val="center"/>
            <w:hideMark/>
          </w:tcPr>
          <w:p w14:paraId="4DDD65CD"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1001</w:t>
            </w:r>
          </w:p>
        </w:tc>
        <w:tc>
          <w:tcPr>
            <w:tcW w:w="1190" w:type="dxa"/>
            <w:tcBorders>
              <w:top w:val="nil"/>
              <w:left w:val="nil"/>
              <w:bottom w:val="single" w:sz="4" w:space="0" w:color="auto"/>
              <w:right w:val="single" w:sz="4" w:space="0" w:color="auto"/>
            </w:tcBorders>
            <w:shd w:val="clear" w:color="auto" w:fill="auto"/>
            <w:noWrap/>
            <w:vAlign w:val="center"/>
            <w:hideMark/>
          </w:tcPr>
          <w:p w14:paraId="419755D2"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727</w:t>
            </w:r>
          </w:p>
        </w:tc>
        <w:tc>
          <w:tcPr>
            <w:tcW w:w="1092" w:type="dxa"/>
            <w:tcBorders>
              <w:top w:val="nil"/>
              <w:left w:val="nil"/>
              <w:bottom w:val="single" w:sz="4" w:space="0" w:color="auto"/>
              <w:right w:val="single" w:sz="4" w:space="0" w:color="auto"/>
            </w:tcBorders>
            <w:shd w:val="clear" w:color="auto" w:fill="auto"/>
            <w:noWrap/>
            <w:vAlign w:val="bottom"/>
            <w:hideMark/>
          </w:tcPr>
          <w:p w14:paraId="65C425CA"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948</w:t>
            </w:r>
          </w:p>
        </w:tc>
      </w:tr>
      <w:tr w:rsidR="00790D15" w:rsidRPr="00132E0B" w14:paraId="0CAD096F" w14:textId="77777777" w:rsidTr="00C81AC5">
        <w:trPr>
          <w:trHeight w:val="290"/>
        </w:trPr>
        <w:tc>
          <w:tcPr>
            <w:tcW w:w="3259" w:type="dxa"/>
            <w:tcBorders>
              <w:top w:val="nil"/>
              <w:left w:val="single" w:sz="4" w:space="0" w:color="auto"/>
              <w:bottom w:val="single" w:sz="4" w:space="0" w:color="auto"/>
              <w:right w:val="single" w:sz="4" w:space="0" w:color="auto"/>
            </w:tcBorders>
            <w:shd w:val="clear" w:color="auto" w:fill="auto"/>
            <w:vAlign w:val="center"/>
            <w:hideMark/>
          </w:tcPr>
          <w:p w14:paraId="34496E3F" w14:textId="77777777" w:rsidR="00790D15" w:rsidRPr="00132E0B" w:rsidRDefault="00790D15" w:rsidP="00CB0D86">
            <w:pPr>
              <w:widowControl/>
              <w:suppressAutoHyphens w:val="0"/>
              <w:autoSpaceDN/>
              <w:jc w:val="center"/>
              <w:textAlignment w:val="auto"/>
              <w:rPr>
                <w:rFonts w:ascii="Calibri" w:eastAsia="Times New Roman" w:hAnsi="Calibri" w:cs="Calibri"/>
                <w:b/>
                <w:bCs/>
                <w:color w:val="000000"/>
                <w:kern w:val="0"/>
                <w:sz w:val="18"/>
                <w:szCs w:val="18"/>
                <w:lang w:eastAsia="it-IT" w:bidi="ar-SA"/>
              </w:rPr>
            </w:pPr>
            <w:r w:rsidRPr="00132E0B">
              <w:rPr>
                <w:rFonts w:ascii="Calibri" w:eastAsia="Times New Roman" w:hAnsi="Calibri" w:cs="Calibri"/>
                <w:b/>
                <w:bCs/>
                <w:color w:val="000000"/>
                <w:kern w:val="0"/>
                <w:sz w:val="18"/>
                <w:szCs w:val="18"/>
                <w:lang w:eastAsia="it-IT" w:bidi="ar-SA"/>
              </w:rPr>
              <w:t>Notebook (3kg)</w:t>
            </w:r>
          </w:p>
        </w:tc>
        <w:tc>
          <w:tcPr>
            <w:tcW w:w="1366" w:type="dxa"/>
            <w:tcBorders>
              <w:top w:val="nil"/>
              <w:left w:val="nil"/>
              <w:bottom w:val="single" w:sz="4" w:space="0" w:color="auto"/>
              <w:right w:val="single" w:sz="4" w:space="0" w:color="auto"/>
            </w:tcBorders>
            <w:shd w:val="clear" w:color="auto" w:fill="auto"/>
            <w:vAlign w:val="center"/>
            <w:hideMark/>
          </w:tcPr>
          <w:p w14:paraId="00173F28"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415</w:t>
            </w:r>
          </w:p>
        </w:tc>
        <w:tc>
          <w:tcPr>
            <w:tcW w:w="1366" w:type="dxa"/>
            <w:tcBorders>
              <w:top w:val="nil"/>
              <w:left w:val="nil"/>
              <w:bottom w:val="single" w:sz="4" w:space="0" w:color="auto"/>
              <w:right w:val="single" w:sz="4" w:space="0" w:color="auto"/>
            </w:tcBorders>
            <w:shd w:val="clear" w:color="auto" w:fill="auto"/>
            <w:vAlign w:val="center"/>
            <w:hideMark/>
          </w:tcPr>
          <w:p w14:paraId="16DE93F6"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450</w:t>
            </w:r>
          </w:p>
        </w:tc>
        <w:tc>
          <w:tcPr>
            <w:tcW w:w="1092" w:type="dxa"/>
            <w:tcBorders>
              <w:top w:val="nil"/>
              <w:left w:val="nil"/>
              <w:bottom w:val="single" w:sz="4" w:space="0" w:color="auto"/>
              <w:right w:val="single" w:sz="4" w:space="0" w:color="auto"/>
            </w:tcBorders>
            <w:shd w:val="clear" w:color="auto" w:fill="auto"/>
            <w:vAlign w:val="center"/>
            <w:hideMark/>
          </w:tcPr>
          <w:p w14:paraId="73DF0135"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456</w:t>
            </w:r>
          </w:p>
        </w:tc>
        <w:tc>
          <w:tcPr>
            <w:tcW w:w="1092" w:type="dxa"/>
            <w:tcBorders>
              <w:top w:val="nil"/>
              <w:left w:val="nil"/>
              <w:bottom w:val="single" w:sz="4" w:space="0" w:color="auto"/>
              <w:right w:val="single" w:sz="4" w:space="0" w:color="auto"/>
            </w:tcBorders>
            <w:shd w:val="clear" w:color="auto" w:fill="auto"/>
            <w:vAlign w:val="center"/>
            <w:hideMark/>
          </w:tcPr>
          <w:p w14:paraId="4D3E48A1"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400</w:t>
            </w:r>
          </w:p>
        </w:tc>
        <w:tc>
          <w:tcPr>
            <w:tcW w:w="1190" w:type="dxa"/>
            <w:tcBorders>
              <w:top w:val="nil"/>
              <w:left w:val="nil"/>
              <w:bottom w:val="single" w:sz="4" w:space="0" w:color="auto"/>
              <w:right w:val="single" w:sz="4" w:space="0" w:color="auto"/>
            </w:tcBorders>
            <w:shd w:val="clear" w:color="auto" w:fill="auto"/>
            <w:noWrap/>
            <w:vAlign w:val="center"/>
            <w:hideMark/>
          </w:tcPr>
          <w:p w14:paraId="6975325C"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425</w:t>
            </w:r>
          </w:p>
        </w:tc>
        <w:tc>
          <w:tcPr>
            <w:tcW w:w="1092" w:type="dxa"/>
            <w:tcBorders>
              <w:top w:val="nil"/>
              <w:left w:val="nil"/>
              <w:bottom w:val="single" w:sz="4" w:space="0" w:color="auto"/>
              <w:right w:val="single" w:sz="4" w:space="0" w:color="auto"/>
            </w:tcBorders>
            <w:shd w:val="clear" w:color="auto" w:fill="auto"/>
            <w:noWrap/>
            <w:vAlign w:val="bottom"/>
            <w:hideMark/>
          </w:tcPr>
          <w:p w14:paraId="5019E683"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895</w:t>
            </w:r>
          </w:p>
        </w:tc>
      </w:tr>
      <w:tr w:rsidR="00790D15" w:rsidRPr="00132E0B" w14:paraId="0010999C" w14:textId="77777777" w:rsidTr="00C81AC5">
        <w:trPr>
          <w:trHeight w:val="290"/>
        </w:trPr>
        <w:tc>
          <w:tcPr>
            <w:tcW w:w="3259" w:type="dxa"/>
            <w:tcBorders>
              <w:top w:val="nil"/>
              <w:left w:val="single" w:sz="4" w:space="0" w:color="auto"/>
              <w:bottom w:val="single" w:sz="4" w:space="0" w:color="auto"/>
              <w:right w:val="single" w:sz="4" w:space="0" w:color="auto"/>
            </w:tcBorders>
            <w:shd w:val="clear" w:color="auto" w:fill="auto"/>
            <w:vAlign w:val="center"/>
            <w:hideMark/>
          </w:tcPr>
          <w:p w14:paraId="654F92A1" w14:textId="77777777" w:rsidR="00790D15" w:rsidRPr="00132E0B" w:rsidRDefault="00790D15" w:rsidP="00CB0D86">
            <w:pPr>
              <w:widowControl/>
              <w:suppressAutoHyphens w:val="0"/>
              <w:autoSpaceDN/>
              <w:jc w:val="center"/>
              <w:textAlignment w:val="auto"/>
              <w:rPr>
                <w:rFonts w:ascii="Calibri" w:eastAsia="Times New Roman" w:hAnsi="Calibri" w:cs="Calibri"/>
                <w:b/>
                <w:bCs/>
                <w:color w:val="000000"/>
                <w:kern w:val="0"/>
                <w:sz w:val="18"/>
                <w:szCs w:val="18"/>
                <w:lang w:eastAsia="it-IT" w:bidi="ar-SA"/>
              </w:rPr>
            </w:pPr>
            <w:r w:rsidRPr="00132E0B">
              <w:rPr>
                <w:rFonts w:ascii="Calibri" w:eastAsia="Times New Roman" w:hAnsi="Calibri" w:cs="Calibri"/>
                <w:b/>
                <w:bCs/>
                <w:color w:val="000000"/>
                <w:kern w:val="0"/>
                <w:sz w:val="18"/>
                <w:szCs w:val="18"/>
                <w:lang w:eastAsia="it-IT" w:bidi="ar-SA"/>
              </w:rPr>
              <w:t>stampanti (10Kg)</w:t>
            </w:r>
          </w:p>
        </w:tc>
        <w:tc>
          <w:tcPr>
            <w:tcW w:w="1366" w:type="dxa"/>
            <w:tcBorders>
              <w:top w:val="nil"/>
              <w:left w:val="nil"/>
              <w:bottom w:val="single" w:sz="4" w:space="0" w:color="auto"/>
              <w:right w:val="single" w:sz="4" w:space="0" w:color="auto"/>
            </w:tcBorders>
            <w:shd w:val="clear" w:color="auto" w:fill="auto"/>
            <w:vAlign w:val="center"/>
            <w:hideMark/>
          </w:tcPr>
          <w:p w14:paraId="38B92A3E"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0</w:t>
            </w:r>
          </w:p>
        </w:tc>
        <w:tc>
          <w:tcPr>
            <w:tcW w:w="1366" w:type="dxa"/>
            <w:tcBorders>
              <w:top w:val="nil"/>
              <w:left w:val="nil"/>
              <w:bottom w:val="single" w:sz="4" w:space="0" w:color="auto"/>
              <w:right w:val="single" w:sz="4" w:space="0" w:color="auto"/>
            </w:tcBorders>
            <w:shd w:val="clear" w:color="auto" w:fill="auto"/>
            <w:vAlign w:val="center"/>
            <w:hideMark/>
          </w:tcPr>
          <w:p w14:paraId="32965AC0"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0</w:t>
            </w:r>
          </w:p>
        </w:tc>
        <w:tc>
          <w:tcPr>
            <w:tcW w:w="1092" w:type="dxa"/>
            <w:tcBorders>
              <w:top w:val="nil"/>
              <w:left w:val="nil"/>
              <w:bottom w:val="single" w:sz="4" w:space="0" w:color="auto"/>
              <w:right w:val="single" w:sz="4" w:space="0" w:color="auto"/>
            </w:tcBorders>
            <w:shd w:val="clear" w:color="auto" w:fill="auto"/>
            <w:vAlign w:val="center"/>
            <w:hideMark/>
          </w:tcPr>
          <w:p w14:paraId="4D244381"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0</w:t>
            </w:r>
          </w:p>
        </w:tc>
        <w:tc>
          <w:tcPr>
            <w:tcW w:w="1092" w:type="dxa"/>
            <w:tcBorders>
              <w:top w:val="nil"/>
              <w:left w:val="nil"/>
              <w:bottom w:val="single" w:sz="4" w:space="0" w:color="auto"/>
              <w:right w:val="single" w:sz="4" w:space="0" w:color="auto"/>
            </w:tcBorders>
            <w:shd w:val="clear" w:color="auto" w:fill="auto"/>
            <w:vAlign w:val="center"/>
            <w:hideMark/>
          </w:tcPr>
          <w:p w14:paraId="033E77D8"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0</w:t>
            </w:r>
          </w:p>
        </w:tc>
        <w:tc>
          <w:tcPr>
            <w:tcW w:w="1190" w:type="dxa"/>
            <w:tcBorders>
              <w:top w:val="nil"/>
              <w:left w:val="nil"/>
              <w:bottom w:val="single" w:sz="4" w:space="0" w:color="auto"/>
              <w:right w:val="single" w:sz="4" w:space="0" w:color="auto"/>
            </w:tcBorders>
            <w:shd w:val="clear" w:color="auto" w:fill="auto"/>
            <w:noWrap/>
            <w:vAlign w:val="center"/>
            <w:hideMark/>
          </w:tcPr>
          <w:p w14:paraId="0E8853FE"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311</w:t>
            </w:r>
          </w:p>
        </w:tc>
        <w:tc>
          <w:tcPr>
            <w:tcW w:w="1092" w:type="dxa"/>
            <w:tcBorders>
              <w:top w:val="nil"/>
              <w:left w:val="nil"/>
              <w:bottom w:val="single" w:sz="4" w:space="0" w:color="auto"/>
              <w:right w:val="single" w:sz="4" w:space="0" w:color="auto"/>
            </w:tcBorders>
            <w:shd w:val="clear" w:color="auto" w:fill="auto"/>
            <w:noWrap/>
            <w:vAlign w:val="bottom"/>
            <w:hideMark/>
          </w:tcPr>
          <w:p w14:paraId="1F0AE56F"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562</w:t>
            </w:r>
          </w:p>
        </w:tc>
      </w:tr>
      <w:tr w:rsidR="00790D15" w:rsidRPr="00132E0B" w14:paraId="06ABBE77" w14:textId="77777777" w:rsidTr="00C81AC5">
        <w:trPr>
          <w:trHeight w:val="290"/>
        </w:trPr>
        <w:tc>
          <w:tcPr>
            <w:tcW w:w="3259" w:type="dxa"/>
            <w:tcBorders>
              <w:top w:val="nil"/>
              <w:left w:val="single" w:sz="4" w:space="0" w:color="auto"/>
              <w:bottom w:val="single" w:sz="4" w:space="0" w:color="auto"/>
              <w:right w:val="single" w:sz="4" w:space="0" w:color="auto"/>
            </w:tcBorders>
            <w:shd w:val="clear" w:color="auto" w:fill="auto"/>
            <w:vAlign w:val="center"/>
            <w:hideMark/>
          </w:tcPr>
          <w:p w14:paraId="17E1B7B0" w14:textId="77777777" w:rsidR="00790D15" w:rsidRPr="00132E0B" w:rsidRDefault="00790D15" w:rsidP="00CB0D86">
            <w:pPr>
              <w:widowControl/>
              <w:suppressAutoHyphens w:val="0"/>
              <w:autoSpaceDN/>
              <w:jc w:val="center"/>
              <w:textAlignment w:val="auto"/>
              <w:rPr>
                <w:rFonts w:ascii="Calibri" w:eastAsia="Times New Roman" w:hAnsi="Calibri" w:cs="Calibri"/>
                <w:b/>
                <w:bCs/>
                <w:color w:val="000000"/>
                <w:kern w:val="0"/>
                <w:sz w:val="18"/>
                <w:szCs w:val="18"/>
                <w:lang w:eastAsia="it-IT" w:bidi="ar-SA"/>
              </w:rPr>
            </w:pPr>
            <w:r w:rsidRPr="00132E0B">
              <w:rPr>
                <w:rFonts w:ascii="Calibri" w:eastAsia="Times New Roman" w:hAnsi="Calibri" w:cs="Calibri"/>
                <w:b/>
                <w:bCs/>
                <w:color w:val="000000"/>
                <w:kern w:val="0"/>
                <w:sz w:val="18"/>
                <w:szCs w:val="18"/>
                <w:lang w:eastAsia="it-IT" w:bidi="ar-SA"/>
              </w:rPr>
              <w:t>Varie (2kg)</w:t>
            </w:r>
          </w:p>
        </w:tc>
        <w:tc>
          <w:tcPr>
            <w:tcW w:w="1366" w:type="dxa"/>
            <w:tcBorders>
              <w:top w:val="nil"/>
              <w:left w:val="nil"/>
              <w:bottom w:val="single" w:sz="4" w:space="0" w:color="auto"/>
              <w:right w:val="single" w:sz="4" w:space="0" w:color="auto"/>
            </w:tcBorders>
            <w:shd w:val="clear" w:color="auto" w:fill="auto"/>
            <w:vAlign w:val="center"/>
            <w:hideMark/>
          </w:tcPr>
          <w:p w14:paraId="49508F63"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0</w:t>
            </w:r>
          </w:p>
        </w:tc>
        <w:tc>
          <w:tcPr>
            <w:tcW w:w="1366" w:type="dxa"/>
            <w:tcBorders>
              <w:top w:val="nil"/>
              <w:left w:val="nil"/>
              <w:bottom w:val="single" w:sz="4" w:space="0" w:color="auto"/>
              <w:right w:val="single" w:sz="4" w:space="0" w:color="auto"/>
            </w:tcBorders>
            <w:shd w:val="clear" w:color="auto" w:fill="auto"/>
            <w:vAlign w:val="center"/>
            <w:hideMark/>
          </w:tcPr>
          <w:p w14:paraId="3299B628"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0</w:t>
            </w:r>
          </w:p>
        </w:tc>
        <w:tc>
          <w:tcPr>
            <w:tcW w:w="1092" w:type="dxa"/>
            <w:tcBorders>
              <w:top w:val="nil"/>
              <w:left w:val="nil"/>
              <w:bottom w:val="single" w:sz="4" w:space="0" w:color="auto"/>
              <w:right w:val="single" w:sz="4" w:space="0" w:color="auto"/>
            </w:tcBorders>
            <w:shd w:val="clear" w:color="auto" w:fill="auto"/>
            <w:vAlign w:val="center"/>
            <w:hideMark/>
          </w:tcPr>
          <w:p w14:paraId="4DEDE117"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0</w:t>
            </w:r>
          </w:p>
        </w:tc>
        <w:tc>
          <w:tcPr>
            <w:tcW w:w="1092" w:type="dxa"/>
            <w:tcBorders>
              <w:top w:val="nil"/>
              <w:left w:val="nil"/>
              <w:bottom w:val="single" w:sz="4" w:space="0" w:color="auto"/>
              <w:right w:val="single" w:sz="4" w:space="0" w:color="auto"/>
            </w:tcBorders>
            <w:shd w:val="clear" w:color="auto" w:fill="auto"/>
            <w:vAlign w:val="center"/>
            <w:hideMark/>
          </w:tcPr>
          <w:p w14:paraId="39E110EA"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0</w:t>
            </w:r>
          </w:p>
        </w:tc>
        <w:tc>
          <w:tcPr>
            <w:tcW w:w="1190" w:type="dxa"/>
            <w:tcBorders>
              <w:top w:val="nil"/>
              <w:left w:val="nil"/>
              <w:bottom w:val="single" w:sz="4" w:space="0" w:color="auto"/>
              <w:right w:val="single" w:sz="4" w:space="0" w:color="auto"/>
            </w:tcBorders>
            <w:shd w:val="clear" w:color="auto" w:fill="auto"/>
            <w:noWrap/>
            <w:vAlign w:val="center"/>
            <w:hideMark/>
          </w:tcPr>
          <w:p w14:paraId="0A52A785"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238</w:t>
            </w:r>
          </w:p>
        </w:tc>
        <w:tc>
          <w:tcPr>
            <w:tcW w:w="1092" w:type="dxa"/>
            <w:tcBorders>
              <w:top w:val="nil"/>
              <w:left w:val="nil"/>
              <w:bottom w:val="single" w:sz="4" w:space="0" w:color="auto"/>
              <w:right w:val="single" w:sz="4" w:space="0" w:color="auto"/>
            </w:tcBorders>
            <w:shd w:val="clear" w:color="auto" w:fill="auto"/>
            <w:noWrap/>
            <w:vAlign w:val="bottom"/>
            <w:hideMark/>
          </w:tcPr>
          <w:p w14:paraId="1FF149DF"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206</w:t>
            </w:r>
          </w:p>
        </w:tc>
      </w:tr>
      <w:tr w:rsidR="00790D15" w:rsidRPr="00132E0B" w14:paraId="2E063542" w14:textId="77777777" w:rsidTr="00C81AC5">
        <w:trPr>
          <w:trHeight w:val="290"/>
        </w:trPr>
        <w:tc>
          <w:tcPr>
            <w:tcW w:w="3259" w:type="dxa"/>
            <w:tcBorders>
              <w:top w:val="nil"/>
              <w:left w:val="single" w:sz="4" w:space="0" w:color="auto"/>
              <w:bottom w:val="single" w:sz="4" w:space="0" w:color="auto"/>
              <w:right w:val="single" w:sz="4" w:space="0" w:color="auto"/>
            </w:tcBorders>
            <w:shd w:val="clear" w:color="auto" w:fill="auto"/>
            <w:vAlign w:val="center"/>
            <w:hideMark/>
          </w:tcPr>
          <w:p w14:paraId="05B69587" w14:textId="77777777" w:rsidR="00790D15" w:rsidRPr="00132E0B" w:rsidRDefault="00790D15" w:rsidP="00CB0D86">
            <w:pPr>
              <w:widowControl/>
              <w:suppressAutoHyphens w:val="0"/>
              <w:autoSpaceDN/>
              <w:jc w:val="center"/>
              <w:textAlignment w:val="auto"/>
              <w:rPr>
                <w:rFonts w:ascii="Calibri" w:eastAsia="Times New Roman" w:hAnsi="Calibri" w:cs="Calibri"/>
                <w:b/>
                <w:bCs/>
                <w:color w:val="000000"/>
                <w:kern w:val="0"/>
                <w:sz w:val="18"/>
                <w:szCs w:val="18"/>
                <w:lang w:eastAsia="it-IT" w:bidi="ar-SA"/>
              </w:rPr>
            </w:pPr>
            <w:r w:rsidRPr="00132E0B">
              <w:rPr>
                <w:rFonts w:ascii="Calibri" w:eastAsia="Times New Roman" w:hAnsi="Calibri" w:cs="Calibri"/>
                <w:b/>
                <w:bCs/>
                <w:color w:val="000000"/>
                <w:kern w:val="0"/>
                <w:sz w:val="18"/>
                <w:szCs w:val="18"/>
                <w:lang w:eastAsia="it-IT" w:bidi="ar-SA"/>
              </w:rPr>
              <w:t>Tonnellate di prodotti ricondizionati</w:t>
            </w:r>
          </w:p>
        </w:tc>
        <w:tc>
          <w:tcPr>
            <w:tcW w:w="1366" w:type="dxa"/>
            <w:tcBorders>
              <w:top w:val="nil"/>
              <w:left w:val="nil"/>
              <w:bottom w:val="single" w:sz="4" w:space="0" w:color="auto"/>
              <w:right w:val="single" w:sz="4" w:space="0" w:color="auto"/>
            </w:tcBorders>
            <w:shd w:val="clear" w:color="auto" w:fill="auto"/>
            <w:vAlign w:val="center"/>
            <w:hideMark/>
          </w:tcPr>
          <w:p w14:paraId="48931BA8"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11,4t</w:t>
            </w:r>
          </w:p>
        </w:tc>
        <w:tc>
          <w:tcPr>
            <w:tcW w:w="1366" w:type="dxa"/>
            <w:tcBorders>
              <w:top w:val="nil"/>
              <w:left w:val="nil"/>
              <w:bottom w:val="single" w:sz="4" w:space="0" w:color="auto"/>
              <w:right w:val="single" w:sz="4" w:space="0" w:color="auto"/>
            </w:tcBorders>
            <w:shd w:val="clear" w:color="auto" w:fill="auto"/>
            <w:vAlign w:val="center"/>
            <w:hideMark/>
          </w:tcPr>
          <w:p w14:paraId="4E98DE09"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7,3t</w:t>
            </w:r>
          </w:p>
        </w:tc>
        <w:tc>
          <w:tcPr>
            <w:tcW w:w="1092" w:type="dxa"/>
            <w:tcBorders>
              <w:top w:val="nil"/>
              <w:left w:val="nil"/>
              <w:bottom w:val="single" w:sz="4" w:space="0" w:color="auto"/>
              <w:right w:val="single" w:sz="4" w:space="0" w:color="auto"/>
            </w:tcBorders>
            <w:shd w:val="clear" w:color="auto" w:fill="auto"/>
            <w:vAlign w:val="center"/>
            <w:hideMark/>
          </w:tcPr>
          <w:p w14:paraId="598AEF96"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8,8t</w:t>
            </w:r>
          </w:p>
        </w:tc>
        <w:tc>
          <w:tcPr>
            <w:tcW w:w="1092" w:type="dxa"/>
            <w:tcBorders>
              <w:top w:val="nil"/>
              <w:left w:val="nil"/>
              <w:bottom w:val="single" w:sz="4" w:space="0" w:color="auto"/>
              <w:right w:val="single" w:sz="4" w:space="0" w:color="auto"/>
            </w:tcBorders>
            <w:shd w:val="clear" w:color="auto" w:fill="auto"/>
            <w:vAlign w:val="center"/>
            <w:hideMark/>
          </w:tcPr>
          <w:p w14:paraId="4216320C"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13,2t</w:t>
            </w:r>
          </w:p>
        </w:tc>
        <w:tc>
          <w:tcPr>
            <w:tcW w:w="1190" w:type="dxa"/>
            <w:tcBorders>
              <w:top w:val="nil"/>
              <w:left w:val="nil"/>
              <w:bottom w:val="single" w:sz="4" w:space="0" w:color="auto"/>
              <w:right w:val="single" w:sz="4" w:space="0" w:color="auto"/>
            </w:tcBorders>
            <w:shd w:val="clear" w:color="auto" w:fill="auto"/>
            <w:noWrap/>
            <w:vAlign w:val="center"/>
            <w:hideMark/>
          </w:tcPr>
          <w:p w14:paraId="688AC70E"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14t</w:t>
            </w:r>
          </w:p>
        </w:tc>
        <w:tc>
          <w:tcPr>
            <w:tcW w:w="1092" w:type="dxa"/>
            <w:tcBorders>
              <w:top w:val="nil"/>
              <w:left w:val="nil"/>
              <w:bottom w:val="single" w:sz="4" w:space="0" w:color="auto"/>
              <w:right w:val="single" w:sz="4" w:space="0" w:color="auto"/>
            </w:tcBorders>
            <w:shd w:val="clear" w:color="auto" w:fill="auto"/>
            <w:noWrap/>
            <w:vAlign w:val="bottom"/>
            <w:hideMark/>
          </w:tcPr>
          <w:p w14:paraId="2F0355FA" w14:textId="77777777" w:rsidR="00790D15" w:rsidRPr="00132E0B" w:rsidRDefault="00790D15" w:rsidP="00CB0D86">
            <w:pPr>
              <w:widowControl/>
              <w:suppressAutoHyphens w:val="0"/>
              <w:autoSpaceDN/>
              <w:jc w:val="center"/>
              <w:textAlignment w:val="auto"/>
              <w:rPr>
                <w:rFonts w:ascii="Calibri" w:eastAsia="Times New Roman" w:hAnsi="Calibri" w:cs="Calibri"/>
                <w:color w:val="000000"/>
                <w:kern w:val="0"/>
                <w:sz w:val="22"/>
                <w:szCs w:val="22"/>
                <w:lang w:eastAsia="it-IT" w:bidi="ar-SA"/>
              </w:rPr>
            </w:pPr>
            <w:r w:rsidRPr="00132E0B">
              <w:rPr>
                <w:rFonts w:ascii="Calibri" w:eastAsia="Times New Roman" w:hAnsi="Calibri" w:cs="Calibri"/>
                <w:color w:val="000000"/>
                <w:kern w:val="0"/>
                <w:sz w:val="22"/>
                <w:szCs w:val="22"/>
                <w:lang w:eastAsia="it-IT" w:bidi="ar-SA"/>
              </w:rPr>
              <w:t>20t</w:t>
            </w:r>
          </w:p>
        </w:tc>
      </w:tr>
    </w:tbl>
    <w:p w14:paraId="3F35EBDC" w14:textId="77777777" w:rsidR="00790D15" w:rsidRDefault="00790D15" w:rsidP="00790D15">
      <w:pPr>
        <w:jc w:val="both"/>
        <w:rPr>
          <w:rFonts w:ascii="Calibri" w:hAnsi="Calibri" w:cs="Calibri"/>
        </w:rPr>
      </w:pPr>
    </w:p>
    <w:p w14:paraId="12A62A52" w14:textId="77777777" w:rsidR="00790D15" w:rsidRDefault="00790D15" w:rsidP="00790D15">
      <w:pPr>
        <w:jc w:val="both"/>
        <w:rPr>
          <w:rFonts w:ascii="Calibri" w:hAnsi="Calibri" w:cs="Calibri"/>
        </w:rPr>
      </w:pPr>
      <w:r w:rsidRPr="001A3F54">
        <w:rPr>
          <w:rFonts w:ascii="Calibri" w:hAnsi="Calibri" w:cs="Calibri"/>
        </w:rPr>
        <w:t>La capitalizzazione di TT tecnosistemi S.p.a. è suddivisa tra Htt srl con il 90% delle quote e l’amministratore delegato sig. Riccardo Bruschi con il 10% delle quote</w:t>
      </w:r>
      <w:r>
        <w:rPr>
          <w:rFonts w:ascii="Calibri" w:hAnsi="Calibri" w:cs="Calibri"/>
        </w:rPr>
        <w:t>.</w:t>
      </w:r>
    </w:p>
    <w:p w14:paraId="0BB245A3" w14:textId="77777777" w:rsidR="00790D15" w:rsidRDefault="00790D15" w:rsidP="00790D15">
      <w:pPr>
        <w:jc w:val="both"/>
        <w:rPr>
          <w:rFonts w:ascii="Calibri" w:hAnsi="Calibri" w:cs="Calibri"/>
        </w:rPr>
      </w:pPr>
      <w:r w:rsidRPr="00BC5F24">
        <w:rPr>
          <w:rFonts w:ascii="Calibri" w:hAnsi="Calibri" w:cs="Calibri"/>
        </w:rPr>
        <w:t>Abbiamo avuto un fatturato ed un ricavo nel corso degli ultimi anni così suddiviso:</w:t>
      </w:r>
    </w:p>
    <w:p w14:paraId="51263A62" w14:textId="77777777" w:rsidR="00790D15" w:rsidRPr="001A3F54" w:rsidRDefault="00790D15" w:rsidP="00790D15">
      <w:pPr>
        <w:jc w:val="both"/>
        <w:rPr>
          <w:rFonts w:ascii="Calibri" w:hAnsi="Calibri" w:cs="Calibri"/>
        </w:rPr>
      </w:pPr>
      <w:r w:rsidRPr="005508A4">
        <w:rPr>
          <w:noProof/>
          <w:lang w:eastAsia="it-IT" w:bidi="ar-SA"/>
        </w:rPr>
        <w:drawing>
          <wp:inline distT="0" distB="0" distL="0" distR="0" wp14:anchorId="357B5936" wp14:editId="581A4E8C">
            <wp:extent cx="6304280" cy="3802380"/>
            <wp:effectExtent l="0" t="0" r="1270" b="7620"/>
            <wp:docPr id="11" name="Gra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9A95F9" w14:textId="77777777" w:rsidR="00790D15" w:rsidRDefault="00790D15" w:rsidP="00790D15">
      <w:pPr>
        <w:jc w:val="both"/>
        <w:rPr>
          <w:rFonts w:ascii="Calibri" w:hAnsi="Calibri" w:cs="Calibri"/>
        </w:rPr>
      </w:pPr>
      <w:r>
        <w:rPr>
          <w:rFonts w:ascii="Calibri" w:hAnsi="Calibri" w:cs="Calibri"/>
        </w:rPr>
        <w:t>I costi sono ripartiti al 97% in Italia in quanto acquistiamo da dealer sul territorio.</w:t>
      </w:r>
    </w:p>
    <w:p w14:paraId="3F78392A" w14:textId="77777777" w:rsidR="00790D15" w:rsidRDefault="00790D15" w:rsidP="00790D15">
      <w:pPr>
        <w:jc w:val="both"/>
        <w:rPr>
          <w:rFonts w:ascii="Calibri" w:hAnsi="Calibri" w:cs="Calibri"/>
        </w:rPr>
      </w:pPr>
    </w:p>
    <w:p w14:paraId="0235D395" w14:textId="77777777" w:rsidR="00790D15" w:rsidRPr="001A3F54" w:rsidRDefault="00790D15" w:rsidP="00790D15">
      <w:pPr>
        <w:jc w:val="both"/>
        <w:rPr>
          <w:rFonts w:ascii="Calibri" w:hAnsi="Calibri" w:cs="Calibri"/>
        </w:rPr>
      </w:pPr>
    </w:p>
    <w:p w14:paraId="6602AE01" w14:textId="77777777" w:rsidR="00790D15" w:rsidRPr="00B35849" w:rsidRDefault="00790D15" w:rsidP="00790D15">
      <w:pPr>
        <w:pStyle w:val="a"/>
        <w:spacing w:after="0"/>
        <w:jc w:val="both"/>
        <w:rPr>
          <w:rFonts w:ascii="Calibri" w:hAnsi="Calibri" w:cs="Calibri"/>
          <w:b/>
          <w:sz w:val="28"/>
          <w:lang w:eastAsia="ar-SA" w:bidi="ar-SA"/>
        </w:rPr>
      </w:pPr>
      <w:r w:rsidRPr="00B35849">
        <w:rPr>
          <w:rFonts w:ascii="Calibri" w:hAnsi="Calibri" w:cs="Calibri"/>
          <w:b/>
          <w:sz w:val="28"/>
          <w:lang w:eastAsia="ar-SA" w:bidi="ar-SA"/>
        </w:rPr>
        <w:t>G4.10 (LA1) Lavoratori totali per tipologia di occupazione, contratto e regione</w:t>
      </w:r>
    </w:p>
    <w:tbl>
      <w:tblPr>
        <w:tblW w:w="10204" w:type="dxa"/>
        <w:tblInd w:w="80" w:type="dxa"/>
        <w:tblCellMar>
          <w:left w:w="70" w:type="dxa"/>
          <w:right w:w="70" w:type="dxa"/>
        </w:tblCellMar>
        <w:tblLook w:val="04A0" w:firstRow="1" w:lastRow="0" w:firstColumn="1" w:lastColumn="0" w:noHBand="0" w:noVBand="1"/>
      </w:tblPr>
      <w:tblGrid>
        <w:gridCol w:w="3534"/>
        <w:gridCol w:w="1276"/>
        <w:gridCol w:w="1701"/>
        <w:gridCol w:w="1559"/>
        <w:gridCol w:w="992"/>
        <w:gridCol w:w="1142"/>
      </w:tblGrid>
      <w:tr w:rsidR="00790D15" w:rsidRPr="00436179" w14:paraId="26AF2A04" w14:textId="77777777" w:rsidTr="00CB0D86">
        <w:trPr>
          <w:trHeight w:val="253"/>
        </w:trPr>
        <w:tc>
          <w:tcPr>
            <w:tcW w:w="3534" w:type="dxa"/>
            <w:tcBorders>
              <w:top w:val="single" w:sz="8" w:space="0" w:color="000000"/>
              <w:left w:val="single" w:sz="8" w:space="0" w:color="000000"/>
              <w:bottom w:val="single" w:sz="8" w:space="0" w:color="000000"/>
              <w:right w:val="single" w:sz="8" w:space="0" w:color="000000"/>
            </w:tcBorders>
            <w:shd w:val="clear" w:color="auto" w:fill="auto"/>
            <w:hideMark/>
          </w:tcPr>
          <w:p w14:paraId="0FDA4305" w14:textId="77777777" w:rsidR="00790D15" w:rsidRPr="00436179"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tipologia</w:t>
            </w:r>
          </w:p>
        </w:tc>
        <w:tc>
          <w:tcPr>
            <w:tcW w:w="1276" w:type="dxa"/>
            <w:tcBorders>
              <w:top w:val="single" w:sz="8" w:space="0" w:color="000000"/>
              <w:left w:val="nil"/>
              <w:bottom w:val="single" w:sz="8" w:space="0" w:color="000000"/>
              <w:right w:val="single" w:sz="8" w:space="0" w:color="000000"/>
            </w:tcBorders>
            <w:shd w:val="clear" w:color="auto" w:fill="auto"/>
            <w:hideMark/>
          </w:tcPr>
          <w:p w14:paraId="4349DB73" w14:textId="77777777" w:rsidR="00790D15" w:rsidRPr="00436179"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totale</w:t>
            </w:r>
          </w:p>
        </w:tc>
        <w:tc>
          <w:tcPr>
            <w:tcW w:w="1701" w:type="dxa"/>
            <w:tcBorders>
              <w:top w:val="single" w:sz="8" w:space="0" w:color="000000"/>
              <w:left w:val="nil"/>
              <w:bottom w:val="single" w:sz="8" w:space="0" w:color="000000"/>
              <w:right w:val="single" w:sz="8" w:space="0" w:color="000000"/>
            </w:tcBorders>
            <w:shd w:val="clear" w:color="auto" w:fill="auto"/>
            <w:hideMark/>
          </w:tcPr>
          <w:p w14:paraId="0374B34E" w14:textId="77777777" w:rsidR="00790D15" w:rsidRPr="00436179"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Tempo deter.</w:t>
            </w:r>
          </w:p>
        </w:tc>
        <w:tc>
          <w:tcPr>
            <w:tcW w:w="1559" w:type="dxa"/>
            <w:tcBorders>
              <w:top w:val="single" w:sz="8" w:space="0" w:color="000000"/>
              <w:left w:val="nil"/>
              <w:bottom w:val="single" w:sz="8" w:space="0" w:color="000000"/>
              <w:right w:val="single" w:sz="8" w:space="0" w:color="000000"/>
            </w:tcBorders>
            <w:shd w:val="clear" w:color="auto" w:fill="auto"/>
            <w:hideMark/>
          </w:tcPr>
          <w:p w14:paraId="2F0F79B9" w14:textId="77777777" w:rsidR="00790D15" w:rsidRPr="00436179"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Tempo indet.</w:t>
            </w:r>
          </w:p>
        </w:tc>
        <w:tc>
          <w:tcPr>
            <w:tcW w:w="992" w:type="dxa"/>
            <w:tcBorders>
              <w:top w:val="single" w:sz="8" w:space="0" w:color="000000"/>
              <w:left w:val="nil"/>
              <w:bottom w:val="single" w:sz="8" w:space="0" w:color="000000"/>
              <w:right w:val="single" w:sz="8" w:space="0" w:color="000000"/>
            </w:tcBorders>
            <w:shd w:val="clear" w:color="auto" w:fill="auto"/>
            <w:hideMark/>
          </w:tcPr>
          <w:p w14:paraId="7FBD857F" w14:textId="77777777" w:rsidR="00790D15" w:rsidRPr="00436179"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A prog.</w:t>
            </w:r>
          </w:p>
        </w:tc>
        <w:tc>
          <w:tcPr>
            <w:tcW w:w="1142" w:type="dxa"/>
            <w:tcBorders>
              <w:top w:val="single" w:sz="8" w:space="0" w:color="000000"/>
              <w:left w:val="nil"/>
              <w:bottom w:val="single" w:sz="8" w:space="0" w:color="000000"/>
              <w:right w:val="single" w:sz="8" w:space="0" w:color="000000"/>
            </w:tcBorders>
            <w:shd w:val="clear" w:color="auto" w:fill="auto"/>
            <w:hideMark/>
          </w:tcPr>
          <w:p w14:paraId="24B74A6E" w14:textId="77777777" w:rsidR="00790D15" w:rsidRPr="00436179"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Toscana</w:t>
            </w:r>
          </w:p>
        </w:tc>
      </w:tr>
      <w:tr w:rsidR="00790D15" w:rsidRPr="00436179" w14:paraId="60C3BA5F" w14:textId="77777777" w:rsidTr="00CB0D86">
        <w:trPr>
          <w:trHeight w:val="253"/>
        </w:trPr>
        <w:tc>
          <w:tcPr>
            <w:tcW w:w="3534" w:type="dxa"/>
            <w:tcBorders>
              <w:top w:val="nil"/>
              <w:left w:val="single" w:sz="8" w:space="0" w:color="000000"/>
              <w:bottom w:val="single" w:sz="8" w:space="0" w:color="000000"/>
              <w:right w:val="single" w:sz="8" w:space="0" w:color="000000"/>
            </w:tcBorders>
            <w:shd w:val="clear" w:color="auto" w:fill="auto"/>
            <w:hideMark/>
          </w:tcPr>
          <w:p w14:paraId="28EB9CF1" w14:textId="77777777" w:rsidR="00790D15" w:rsidRPr="00436179"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Dirigenti</w:t>
            </w:r>
          </w:p>
        </w:tc>
        <w:tc>
          <w:tcPr>
            <w:tcW w:w="1276" w:type="dxa"/>
            <w:tcBorders>
              <w:top w:val="nil"/>
              <w:left w:val="nil"/>
              <w:bottom w:val="single" w:sz="8" w:space="0" w:color="000000"/>
              <w:right w:val="single" w:sz="8" w:space="0" w:color="000000"/>
            </w:tcBorders>
            <w:shd w:val="clear" w:color="auto" w:fill="auto"/>
            <w:hideMark/>
          </w:tcPr>
          <w:p w14:paraId="71F099F2"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1</w:t>
            </w:r>
          </w:p>
        </w:tc>
        <w:tc>
          <w:tcPr>
            <w:tcW w:w="1701" w:type="dxa"/>
            <w:tcBorders>
              <w:top w:val="nil"/>
              <w:left w:val="nil"/>
              <w:bottom w:val="single" w:sz="8" w:space="0" w:color="000000"/>
              <w:right w:val="single" w:sz="8" w:space="0" w:color="000000"/>
            </w:tcBorders>
            <w:shd w:val="clear" w:color="auto" w:fill="auto"/>
            <w:hideMark/>
          </w:tcPr>
          <w:p w14:paraId="364ED54C"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0</w:t>
            </w:r>
          </w:p>
        </w:tc>
        <w:tc>
          <w:tcPr>
            <w:tcW w:w="1559" w:type="dxa"/>
            <w:tcBorders>
              <w:top w:val="nil"/>
              <w:left w:val="nil"/>
              <w:bottom w:val="single" w:sz="8" w:space="0" w:color="000000"/>
              <w:right w:val="single" w:sz="8" w:space="0" w:color="000000"/>
            </w:tcBorders>
            <w:shd w:val="clear" w:color="auto" w:fill="auto"/>
            <w:hideMark/>
          </w:tcPr>
          <w:p w14:paraId="09598C2B"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1</w:t>
            </w:r>
          </w:p>
        </w:tc>
        <w:tc>
          <w:tcPr>
            <w:tcW w:w="992" w:type="dxa"/>
            <w:tcBorders>
              <w:top w:val="nil"/>
              <w:left w:val="nil"/>
              <w:bottom w:val="single" w:sz="8" w:space="0" w:color="000000"/>
              <w:right w:val="single" w:sz="8" w:space="0" w:color="000000"/>
            </w:tcBorders>
            <w:shd w:val="clear" w:color="auto" w:fill="auto"/>
            <w:hideMark/>
          </w:tcPr>
          <w:p w14:paraId="4B631301"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0</w:t>
            </w:r>
          </w:p>
        </w:tc>
        <w:tc>
          <w:tcPr>
            <w:tcW w:w="1142" w:type="dxa"/>
            <w:tcBorders>
              <w:top w:val="nil"/>
              <w:left w:val="nil"/>
              <w:bottom w:val="single" w:sz="8" w:space="0" w:color="000000"/>
              <w:right w:val="single" w:sz="8" w:space="0" w:color="000000"/>
            </w:tcBorders>
            <w:shd w:val="clear" w:color="auto" w:fill="auto"/>
            <w:hideMark/>
          </w:tcPr>
          <w:p w14:paraId="32DCEED9"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1</w:t>
            </w:r>
          </w:p>
        </w:tc>
      </w:tr>
      <w:tr w:rsidR="00790D15" w:rsidRPr="00436179" w14:paraId="30239B82" w14:textId="77777777" w:rsidTr="00CB0D86">
        <w:trPr>
          <w:trHeight w:val="253"/>
        </w:trPr>
        <w:tc>
          <w:tcPr>
            <w:tcW w:w="3534" w:type="dxa"/>
            <w:tcBorders>
              <w:top w:val="nil"/>
              <w:left w:val="single" w:sz="8" w:space="0" w:color="000000"/>
              <w:bottom w:val="single" w:sz="8" w:space="0" w:color="000000"/>
              <w:right w:val="single" w:sz="8" w:space="0" w:color="000000"/>
            </w:tcBorders>
            <w:shd w:val="clear" w:color="auto" w:fill="auto"/>
            <w:hideMark/>
          </w:tcPr>
          <w:p w14:paraId="4FD1A98D" w14:textId="77777777" w:rsidR="00790D15" w:rsidRPr="00436179"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Management</w:t>
            </w:r>
          </w:p>
        </w:tc>
        <w:tc>
          <w:tcPr>
            <w:tcW w:w="1276" w:type="dxa"/>
            <w:tcBorders>
              <w:top w:val="nil"/>
              <w:left w:val="nil"/>
              <w:bottom w:val="single" w:sz="8" w:space="0" w:color="000000"/>
              <w:right w:val="single" w:sz="8" w:space="0" w:color="000000"/>
            </w:tcBorders>
            <w:shd w:val="clear" w:color="auto" w:fill="auto"/>
            <w:hideMark/>
          </w:tcPr>
          <w:p w14:paraId="3962544C"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6</w:t>
            </w:r>
          </w:p>
        </w:tc>
        <w:tc>
          <w:tcPr>
            <w:tcW w:w="1701" w:type="dxa"/>
            <w:tcBorders>
              <w:top w:val="nil"/>
              <w:left w:val="nil"/>
              <w:bottom w:val="single" w:sz="8" w:space="0" w:color="000000"/>
              <w:right w:val="single" w:sz="8" w:space="0" w:color="000000"/>
            </w:tcBorders>
            <w:shd w:val="clear" w:color="auto" w:fill="auto"/>
            <w:hideMark/>
          </w:tcPr>
          <w:p w14:paraId="0C48CBCB"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0</w:t>
            </w:r>
          </w:p>
        </w:tc>
        <w:tc>
          <w:tcPr>
            <w:tcW w:w="1559" w:type="dxa"/>
            <w:tcBorders>
              <w:top w:val="nil"/>
              <w:left w:val="nil"/>
              <w:bottom w:val="single" w:sz="8" w:space="0" w:color="000000"/>
              <w:right w:val="single" w:sz="8" w:space="0" w:color="000000"/>
            </w:tcBorders>
            <w:shd w:val="clear" w:color="auto" w:fill="auto"/>
            <w:hideMark/>
          </w:tcPr>
          <w:p w14:paraId="5FBED89A"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6</w:t>
            </w:r>
          </w:p>
        </w:tc>
        <w:tc>
          <w:tcPr>
            <w:tcW w:w="992" w:type="dxa"/>
            <w:tcBorders>
              <w:top w:val="nil"/>
              <w:left w:val="nil"/>
              <w:bottom w:val="single" w:sz="8" w:space="0" w:color="000000"/>
              <w:right w:val="single" w:sz="8" w:space="0" w:color="000000"/>
            </w:tcBorders>
            <w:shd w:val="clear" w:color="auto" w:fill="auto"/>
            <w:hideMark/>
          </w:tcPr>
          <w:p w14:paraId="37886C14"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0</w:t>
            </w:r>
          </w:p>
        </w:tc>
        <w:tc>
          <w:tcPr>
            <w:tcW w:w="1142" w:type="dxa"/>
            <w:tcBorders>
              <w:top w:val="nil"/>
              <w:left w:val="nil"/>
              <w:bottom w:val="single" w:sz="8" w:space="0" w:color="000000"/>
              <w:right w:val="single" w:sz="8" w:space="0" w:color="000000"/>
            </w:tcBorders>
            <w:shd w:val="clear" w:color="auto" w:fill="auto"/>
            <w:hideMark/>
          </w:tcPr>
          <w:p w14:paraId="07A716D5"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9</w:t>
            </w:r>
          </w:p>
        </w:tc>
      </w:tr>
      <w:tr w:rsidR="00790D15" w:rsidRPr="00436179" w14:paraId="0A42182A" w14:textId="77777777" w:rsidTr="00CB0D86">
        <w:trPr>
          <w:trHeight w:val="497"/>
        </w:trPr>
        <w:tc>
          <w:tcPr>
            <w:tcW w:w="3534" w:type="dxa"/>
            <w:tcBorders>
              <w:top w:val="nil"/>
              <w:left w:val="single" w:sz="8" w:space="0" w:color="000000"/>
              <w:bottom w:val="single" w:sz="8" w:space="0" w:color="000000"/>
              <w:right w:val="single" w:sz="8" w:space="0" w:color="000000"/>
            </w:tcBorders>
            <w:shd w:val="clear" w:color="auto" w:fill="auto"/>
            <w:hideMark/>
          </w:tcPr>
          <w:p w14:paraId="6111918E" w14:textId="77777777" w:rsidR="00790D15" w:rsidRPr="00436179"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Impiegati / tecnici</w:t>
            </w:r>
          </w:p>
        </w:tc>
        <w:tc>
          <w:tcPr>
            <w:tcW w:w="1276" w:type="dxa"/>
            <w:tcBorders>
              <w:top w:val="nil"/>
              <w:left w:val="nil"/>
              <w:bottom w:val="single" w:sz="8" w:space="0" w:color="000000"/>
              <w:right w:val="single" w:sz="8" w:space="0" w:color="000000"/>
            </w:tcBorders>
            <w:shd w:val="clear" w:color="auto" w:fill="auto"/>
            <w:hideMark/>
          </w:tcPr>
          <w:p w14:paraId="7A09F1CA"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108</w:t>
            </w:r>
          </w:p>
        </w:tc>
        <w:tc>
          <w:tcPr>
            <w:tcW w:w="1701" w:type="dxa"/>
            <w:tcBorders>
              <w:top w:val="nil"/>
              <w:left w:val="nil"/>
              <w:bottom w:val="single" w:sz="8" w:space="0" w:color="000000"/>
              <w:right w:val="single" w:sz="8" w:space="0" w:color="000000"/>
            </w:tcBorders>
            <w:shd w:val="clear" w:color="auto" w:fill="auto"/>
            <w:hideMark/>
          </w:tcPr>
          <w:p w14:paraId="6A8DC03A"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0</w:t>
            </w:r>
          </w:p>
        </w:tc>
        <w:tc>
          <w:tcPr>
            <w:tcW w:w="1559" w:type="dxa"/>
            <w:tcBorders>
              <w:top w:val="nil"/>
              <w:left w:val="nil"/>
              <w:bottom w:val="single" w:sz="8" w:space="0" w:color="000000"/>
              <w:right w:val="single" w:sz="8" w:space="0" w:color="000000"/>
            </w:tcBorders>
            <w:shd w:val="clear" w:color="auto" w:fill="auto"/>
            <w:hideMark/>
          </w:tcPr>
          <w:p w14:paraId="5B1455FF"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108</w:t>
            </w:r>
          </w:p>
        </w:tc>
        <w:tc>
          <w:tcPr>
            <w:tcW w:w="992" w:type="dxa"/>
            <w:tcBorders>
              <w:top w:val="nil"/>
              <w:left w:val="nil"/>
              <w:bottom w:val="single" w:sz="8" w:space="0" w:color="000000"/>
              <w:right w:val="single" w:sz="8" w:space="0" w:color="000000"/>
            </w:tcBorders>
            <w:shd w:val="clear" w:color="auto" w:fill="auto"/>
            <w:hideMark/>
          </w:tcPr>
          <w:p w14:paraId="36340B2D"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sidRPr="00436179">
              <w:rPr>
                <w:rFonts w:ascii="Calibri" w:eastAsia="Times New Roman" w:hAnsi="Calibri" w:cs="Times New Roman"/>
                <w:color w:val="000000"/>
                <w:kern w:val="0"/>
                <w:lang w:eastAsia="it-IT" w:bidi="ar-SA"/>
              </w:rPr>
              <w:t>0</w:t>
            </w:r>
          </w:p>
        </w:tc>
        <w:tc>
          <w:tcPr>
            <w:tcW w:w="1142" w:type="dxa"/>
            <w:tcBorders>
              <w:top w:val="nil"/>
              <w:left w:val="nil"/>
              <w:bottom w:val="single" w:sz="8" w:space="0" w:color="000000"/>
              <w:right w:val="single" w:sz="8" w:space="0" w:color="000000"/>
            </w:tcBorders>
            <w:shd w:val="clear" w:color="auto" w:fill="auto"/>
            <w:hideMark/>
          </w:tcPr>
          <w:p w14:paraId="059D9AA3" w14:textId="77777777" w:rsidR="00790D15" w:rsidRPr="00436179" w:rsidRDefault="00790D15" w:rsidP="00CB0D86">
            <w:pPr>
              <w:widowControl/>
              <w:suppressAutoHyphens w:val="0"/>
              <w:autoSpaceDN/>
              <w:jc w:val="right"/>
              <w:textAlignment w:val="auto"/>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103</w:t>
            </w:r>
          </w:p>
        </w:tc>
      </w:tr>
    </w:tbl>
    <w:p w14:paraId="24A5B889" w14:textId="77777777" w:rsidR="00790D15" w:rsidRPr="000D3EC5" w:rsidRDefault="00790D15" w:rsidP="00790D15">
      <w:pPr>
        <w:pStyle w:val="a"/>
        <w:jc w:val="both"/>
        <w:rPr>
          <w:rFonts w:ascii="Calibri" w:hAnsi="Calibri"/>
          <w:noProof/>
          <w:lang w:eastAsia="it-IT" w:bidi="ar-SA"/>
        </w:rPr>
      </w:pPr>
      <w:r w:rsidRPr="000D3EC5">
        <w:rPr>
          <w:rFonts w:ascii="Calibri" w:hAnsi="Calibri"/>
          <w:noProof/>
          <w:lang w:eastAsia="it-IT" w:bidi="ar-SA"/>
        </w:rPr>
        <w:t>Si veda sotto anche tutta la formazione erogata suddivisa:</w:t>
      </w:r>
    </w:p>
    <w:p w14:paraId="04A518DE" w14:textId="77777777" w:rsidR="00790D15" w:rsidRPr="00917A54" w:rsidRDefault="00790D15" w:rsidP="00790D15">
      <w:pPr>
        <w:pStyle w:val="a"/>
        <w:jc w:val="both"/>
        <w:rPr>
          <w:noProof/>
          <w:lang w:eastAsia="it-IT" w:bidi="ar-SA"/>
        </w:rPr>
      </w:pPr>
      <w:r w:rsidRPr="00107B5F">
        <w:rPr>
          <w:noProof/>
          <w:lang w:eastAsia="it-IT" w:bidi="ar-SA"/>
        </w:rPr>
        <w:drawing>
          <wp:inline distT="0" distB="0" distL="0" distR="0" wp14:anchorId="04443A36" wp14:editId="4879EBEE">
            <wp:extent cx="4572000" cy="2743200"/>
            <wp:effectExtent l="0" t="0" r="0" b="0"/>
            <wp:docPr id="10" name="Gra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B7BFDC" w14:textId="77777777" w:rsidR="00790D15" w:rsidRPr="001A3F54" w:rsidRDefault="00790D15" w:rsidP="00790D15">
      <w:pPr>
        <w:jc w:val="both"/>
        <w:rPr>
          <w:rFonts w:ascii="Calibri" w:hAnsi="Calibri" w:cs="Calibri"/>
        </w:rPr>
      </w:pPr>
      <w:r w:rsidRPr="005508A4">
        <w:rPr>
          <w:noProof/>
          <w:lang w:eastAsia="it-IT" w:bidi="ar-SA"/>
        </w:rPr>
        <w:drawing>
          <wp:inline distT="0" distB="0" distL="0" distR="0" wp14:anchorId="085CD9CA" wp14:editId="6D1BC311">
            <wp:extent cx="4572000" cy="2743200"/>
            <wp:effectExtent l="0" t="0" r="0" b="0"/>
            <wp:docPr id="9" name="Gra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483224" w14:textId="77777777" w:rsidR="00790D15" w:rsidRDefault="00790D15" w:rsidP="00790D15">
      <w:pPr>
        <w:pStyle w:val="Titolo1"/>
        <w:spacing w:before="0" w:after="0" w:line="240" w:lineRule="auto"/>
        <w:rPr>
          <w:rFonts w:ascii="Calibri" w:hAnsi="Calibri" w:cs="Calibri"/>
        </w:rPr>
      </w:pPr>
      <w:r w:rsidRPr="001A3F54">
        <w:rPr>
          <w:rFonts w:ascii="Calibri" w:hAnsi="Calibri" w:cs="Calibri"/>
        </w:rPr>
        <w:t xml:space="preserve"> </w:t>
      </w:r>
    </w:p>
    <w:p w14:paraId="2CB8530A" w14:textId="77777777" w:rsidR="00790D15" w:rsidRPr="00846FE7" w:rsidRDefault="00790D15" w:rsidP="00790D15">
      <w:pPr>
        <w:pStyle w:val="a"/>
        <w:rPr>
          <w:lang w:eastAsia="ar-SA" w:bidi="ar-SA"/>
        </w:rPr>
      </w:pPr>
    </w:p>
    <w:p w14:paraId="365676CF" w14:textId="77777777" w:rsidR="00790D15" w:rsidRPr="00B35849" w:rsidRDefault="00790D15" w:rsidP="00790D15">
      <w:pPr>
        <w:pStyle w:val="a"/>
        <w:spacing w:after="0"/>
        <w:jc w:val="both"/>
        <w:rPr>
          <w:rFonts w:ascii="Calibri" w:hAnsi="Calibri" w:cs="Calibri"/>
          <w:b/>
          <w:sz w:val="28"/>
          <w:lang w:eastAsia="ar-SA" w:bidi="ar-SA"/>
        </w:rPr>
      </w:pPr>
      <w:r w:rsidRPr="00B35849">
        <w:rPr>
          <w:rFonts w:ascii="Calibri" w:hAnsi="Calibri" w:cs="Calibri"/>
          <w:b/>
          <w:sz w:val="28"/>
          <w:lang w:eastAsia="ar-SA" w:bidi="ar-SA"/>
        </w:rPr>
        <w:t>G4.11 (LA04) Percentuale dei dipendenti coperti da accordi collettivi di contrattazione.</w:t>
      </w:r>
    </w:p>
    <w:p w14:paraId="2E18A450" w14:textId="77777777" w:rsidR="00790D15" w:rsidRPr="00B27548" w:rsidRDefault="00790D15" w:rsidP="00790D15">
      <w:pPr>
        <w:pStyle w:val="a"/>
        <w:spacing w:after="0"/>
        <w:jc w:val="both"/>
        <w:rPr>
          <w:rFonts w:ascii="Calibri" w:hAnsi="Calibri" w:cs="Calibri"/>
          <w:lang w:eastAsia="ar-SA" w:bidi="ar-SA"/>
        </w:rPr>
      </w:pPr>
      <w:r w:rsidRPr="00846FE7">
        <w:rPr>
          <w:rFonts w:ascii="Calibri" w:hAnsi="Calibri" w:cs="Calibri"/>
          <w:lang w:eastAsia="ar-SA" w:bidi="ar-SA"/>
        </w:rPr>
        <w:t xml:space="preserve">Tutti </w:t>
      </w:r>
      <w:r w:rsidRPr="00846FE7">
        <w:rPr>
          <w:rFonts w:ascii="Calibri" w:hAnsi="Calibri" w:cs="Calibri"/>
          <w:b/>
          <w:lang w:eastAsia="ar-SA" w:bidi="ar-SA"/>
        </w:rPr>
        <w:t>(il 100%)</w:t>
      </w:r>
      <w:r w:rsidRPr="00846FE7">
        <w:rPr>
          <w:rFonts w:ascii="Calibri" w:hAnsi="Calibri" w:cs="Calibri"/>
          <w:lang w:eastAsia="ar-SA" w:bidi="ar-SA"/>
        </w:rPr>
        <w:t xml:space="preserve"> i lavoratori di TT Tecnosistemi S.p.a. sono inquadrati nel contratto collettivo nazionale di lavoro, sono tutti </w:t>
      </w:r>
      <w:r w:rsidRPr="00846FE7">
        <w:rPr>
          <w:rFonts w:ascii="Calibri" w:hAnsi="Calibri" w:cs="Calibri"/>
          <w:b/>
          <w:lang w:eastAsia="ar-SA" w:bidi="ar-SA"/>
        </w:rPr>
        <w:t>(il 100%)</w:t>
      </w:r>
      <w:r w:rsidRPr="00846FE7">
        <w:rPr>
          <w:rFonts w:ascii="Calibri" w:hAnsi="Calibri" w:cs="Calibri"/>
          <w:lang w:eastAsia="ar-SA" w:bidi="ar-SA"/>
        </w:rPr>
        <w:t xml:space="preserve"> a tempo indeterminato ad esclusione dei lavoratori a progetto</w:t>
      </w:r>
      <w:r>
        <w:rPr>
          <w:rFonts w:ascii="Calibri" w:hAnsi="Calibri" w:cs="Calibri"/>
          <w:lang w:eastAsia="ar-SA" w:bidi="ar-SA"/>
        </w:rPr>
        <w:t xml:space="preserve"> (che al momento non abbiamo)</w:t>
      </w:r>
      <w:r w:rsidRPr="00846FE7">
        <w:rPr>
          <w:rFonts w:ascii="Calibri" w:hAnsi="Calibri" w:cs="Calibri"/>
          <w:lang w:eastAsia="ar-SA" w:bidi="ar-SA"/>
        </w:rPr>
        <w:t>, per i quali non è prevista una contrattazione col</w:t>
      </w:r>
      <w:r>
        <w:rPr>
          <w:rFonts w:ascii="Calibri" w:hAnsi="Calibri" w:cs="Calibri"/>
          <w:lang w:eastAsia="ar-SA" w:bidi="ar-SA"/>
        </w:rPr>
        <w:t>lettiva</w:t>
      </w:r>
      <w:r w:rsidRPr="00846FE7">
        <w:rPr>
          <w:rFonts w:ascii="Calibri" w:hAnsi="Calibri" w:cs="Calibri"/>
          <w:lang w:eastAsia="ar-SA" w:bidi="ar-SA"/>
        </w:rPr>
        <w:t xml:space="preserve">. Ci sono poi gli agenti che sono o dipendenti od </w:t>
      </w:r>
      <w:r>
        <w:rPr>
          <w:rFonts w:ascii="Calibri" w:hAnsi="Calibri" w:cs="Calibri"/>
          <w:lang w:eastAsia="ar-SA" w:bidi="ar-SA"/>
        </w:rPr>
        <w:t>a partita iva. Ci sono inoltre 6</w:t>
      </w:r>
      <w:r w:rsidRPr="00846FE7">
        <w:rPr>
          <w:rFonts w:ascii="Calibri" w:hAnsi="Calibri" w:cs="Calibri"/>
          <w:lang w:eastAsia="ar-SA" w:bidi="ar-SA"/>
        </w:rPr>
        <w:t xml:space="preserve"> impiegate donne che lavorano part time per necessità familiari, sempre a tempo indeterminato</w:t>
      </w:r>
      <w:r>
        <w:rPr>
          <w:rFonts w:ascii="Calibri" w:hAnsi="Calibri" w:cs="Calibri"/>
          <w:lang w:eastAsia="ar-SA" w:bidi="ar-SA"/>
        </w:rPr>
        <w:t>.</w:t>
      </w:r>
    </w:p>
    <w:p w14:paraId="026464FC" w14:textId="77777777" w:rsidR="00790D15" w:rsidRDefault="00790D15" w:rsidP="00790D15">
      <w:pPr>
        <w:pStyle w:val="a"/>
        <w:rPr>
          <w:rFonts w:ascii="Calibri" w:hAnsi="Calibri" w:cs="Calibri"/>
          <w:b/>
          <w:sz w:val="28"/>
          <w:lang w:eastAsia="ar-SA" w:bidi="ar-SA"/>
        </w:rPr>
      </w:pPr>
    </w:p>
    <w:p w14:paraId="6082DBCE" w14:textId="77777777" w:rsidR="00790D15" w:rsidRDefault="00790D15" w:rsidP="00790D15">
      <w:pPr>
        <w:pStyle w:val="a"/>
        <w:rPr>
          <w:rFonts w:ascii="Calibri" w:hAnsi="Calibri" w:cs="Calibri"/>
          <w:b/>
          <w:sz w:val="28"/>
          <w:lang w:eastAsia="ar-SA" w:bidi="ar-SA"/>
        </w:rPr>
      </w:pPr>
    </w:p>
    <w:p w14:paraId="173759E3" w14:textId="77777777" w:rsidR="00790D15" w:rsidRPr="00B35849" w:rsidRDefault="00790D15" w:rsidP="00790D15">
      <w:pPr>
        <w:pStyle w:val="a"/>
        <w:rPr>
          <w:rFonts w:ascii="Calibri" w:hAnsi="Calibri" w:cs="Calibri"/>
          <w:b/>
          <w:sz w:val="28"/>
          <w:lang w:eastAsia="ar-SA" w:bidi="ar-SA"/>
        </w:rPr>
      </w:pPr>
      <w:r w:rsidRPr="00B35849">
        <w:rPr>
          <w:rFonts w:ascii="Calibri" w:hAnsi="Calibri" w:cs="Calibri"/>
          <w:b/>
          <w:sz w:val="28"/>
          <w:lang w:eastAsia="ar-SA" w:bidi="ar-SA"/>
        </w:rPr>
        <w:t>G4.12 (nuovo) Descrizione della catena di fornitura dell’azienda</w:t>
      </w:r>
    </w:p>
    <w:p w14:paraId="41802119" w14:textId="77777777" w:rsidR="00790D15" w:rsidRPr="000D3EC5" w:rsidRDefault="00790D15" w:rsidP="00790D15">
      <w:pPr>
        <w:pStyle w:val="a"/>
        <w:jc w:val="both"/>
        <w:rPr>
          <w:rFonts w:ascii="Calibri" w:hAnsi="Calibri"/>
          <w:lang w:eastAsia="ar-SA" w:bidi="ar-SA"/>
        </w:rPr>
      </w:pPr>
      <w:r w:rsidRPr="000D3EC5">
        <w:rPr>
          <w:rFonts w:ascii="Calibri" w:hAnsi="Calibri"/>
          <w:lang w:eastAsia="ar-SA" w:bidi="ar-SA"/>
        </w:rPr>
        <w:t xml:space="preserve">L’azienda lavora prevalentemente in Italia, utilizza in minima parte tecnici esterni per le proprie attività (outsourcing), utilizza fornitori molto </w:t>
      </w:r>
      <w:r>
        <w:rPr>
          <w:rFonts w:ascii="Calibri" w:hAnsi="Calibri"/>
          <w:lang w:eastAsia="ar-SA" w:bidi="ar-SA"/>
        </w:rPr>
        <w:t>e im</w:t>
      </w:r>
      <w:r w:rsidRPr="000D3EC5">
        <w:rPr>
          <w:rFonts w:ascii="Calibri" w:hAnsi="Calibri"/>
          <w:lang w:eastAsia="ar-SA" w:bidi="ar-SA"/>
        </w:rPr>
        <w:t>portanti a livello nazionale tutti o quasi certificati a livello ambientale e sociale, (HP, DELL, APPLE, CISCO, MICROSOFT ecc, ecc) sui quali difficilmente possiamo esercitare un potere contrattuale, e cerca di contribuire al benessere della comunità tramite azioni di miglioramento ambientale o sociale, di sviluppo e formazione.</w:t>
      </w:r>
      <w:r>
        <w:rPr>
          <w:rFonts w:ascii="Calibri" w:hAnsi="Calibri"/>
          <w:lang w:eastAsia="ar-SA" w:bidi="ar-SA"/>
        </w:rPr>
        <w:t xml:space="preserve"> In particolare tramite una accurata selezione e valutazione dei fornitori abbiamo individuato quelli sui quali possiamo esercitare qualche genere di potere ed abbiamo sviluppato un formulario per richiedere informazioni di carattere sociale ed ambientale e per sensibilizzarli.</w:t>
      </w:r>
    </w:p>
    <w:p w14:paraId="6B82886E" w14:textId="77777777" w:rsidR="00790D15" w:rsidRPr="000D3EC5" w:rsidRDefault="00790D15" w:rsidP="00790D15">
      <w:pPr>
        <w:pStyle w:val="a"/>
        <w:jc w:val="both"/>
        <w:rPr>
          <w:rFonts w:ascii="Calibri" w:hAnsi="Calibri"/>
          <w:lang w:eastAsia="ar-SA" w:bidi="ar-SA"/>
        </w:rPr>
      </w:pPr>
    </w:p>
    <w:p w14:paraId="09B8E7B0" w14:textId="77777777" w:rsidR="00790D15" w:rsidRPr="000D3EC5" w:rsidRDefault="00790D15" w:rsidP="00790D15">
      <w:pPr>
        <w:pStyle w:val="a"/>
        <w:jc w:val="both"/>
        <w:rPr>
          <w:rFonts w:ascii="Calibri" w:hAnsi="Calibri"/>
          <w:lang w:eastAsia="ar-SA" w:bidi="ar-SA"/>
        </w:rPr>
      </w:pPr>
    </w:p>
    <w:p w14:paraId="159D0B01" w14:textId="77777777" w:rsidR="00790D15" w:rsidRPr="00B35849" w:rsidRDefault="00790D15" w:rsidP="00790D15">
      <w:pPr>
        <w:pStyle w:val="Titolo1"/>
        <w:spacing w:before="0" w:after="0" w:line="240" w:lineRule="auto"/>
        <w:ind w:left="0" w:firstLine="0"/>
        <w:rPr>
          <w:rFonts w:ascii="Calibri" w:hAnsi="Calibri" w:cs="Calibri"/>
          <w:sz w:val="28"/>
        </w:rPr>
      </w:pPr>
      <w:r w:rsidRPr="00B35849">
        <w:rPr>
          <w:rFonts w:ascii="Calibri" w:hAnsi="Calibri" w:cs="Calibri"/>
          <w:sz w:val="28"/>
        </w:rPr>
        <w:t>G4.13 (2.9) Modifiche significative (compreso i fornitori) durante il</w:t>
      </w:r>
      <w:r>
        <w:rPr>
          <w:rFonts w:ascii="Calibri" w:hAnsi="Calibri" w:cs="Calibri"/>
          <w:sz w:val="28"/>
        </w:rPr>
        <w:t xml:space="preserve"> 2016</w:t>
      </w:r>
      <w:r w:rsidRPr="00B35849">
        <w:rPr>
          <w:rFonts w:ascii="Calibri" w:hAnsi="Calibri" w:cs="Calibri"/>
          <w:sz w:val="28"/>
        </w:rPr>
        <w:t>.</w:t>
      </w:r>
    </w:p>
    <w:p w14:paraId="44BBE474" w14:textId="77777777" w:rsidR="00790D15" w:rsidRDefault="00790D15" w:rsidP="00790D15">
      <w:pPr>
        <w:jc w:val="both"/>
        <w:rPr>
          <w:rFonts w:ascii="Calibri" w:hAnsi="Calibri" w:cs="Calibri"/>
        </w:rPr>
      </w:pPr>
      <w:r>
        <w:rPr>
          <w:rFonts w:ascii="Calibri" w:hAnsi="Calibri" w:cs="Calibri"/>
        </w:rPr>
        <w:t>Non si sono avute modifiche di capitale o di direzione, C’è stato verso fine anno l’inserimento di una figura apicale all’interno dell’organigramma: il Dottor Marco La Rosa che ricopre il ruolo di direttore operativo, sopra tutte le direzioni di funzioni “di produzione”. I fornitori più importanti sono rimasti invariati. Continuiamo a virare verso i servizi a valore aggiunto ed innovativi, come spiegato dall’Amministratore Delegato.</w:t>
      </w:r>
    </w:p>
    <w:p w14:paraId="77380DBB" w14:textId="77777777" w:rsidR="00790D15" w:rsidRDefault="00790D15" w:rsidP="00790D15">
      <w:pPr>
        <w:pStyle w:val="Titolo1"/>
        <w:spacing w:before="0" w:after="0" w:line="240" w:lineRule="auto"/>
        <w:ind w:left="0" w:firstLine="0"/>
        <w:rPr>
          <w:rFonts w:ascii="Calibri" w:hAnsi="Calibri" w:cs="Calibri"/>
        </w:rPr>
      </w:pPr>
    </w:p>
    <w:p w14:paraId="3C73A5BC" w14:textId="77777777" w:rsidR="00790D15" w:rsidRDefault="00790D15" w:rsidP="00790D15">
      <w:pPr>
        <w:pStyle w:val="Titolo1"/>
        <w:spacing w:before="0" w:after="0" w:line="240" w:lineRule="auto"/>
        <w:ind w:left="0" w:firstLine="0"/>
        <w:rPr>
          <w:rFonts w:ascii="Calibri" w:hAnsi="Calibri" w:cs="Calibri"/>
        </w:rPr>
      </w:pPr>
    </w:p>
    <w:p w14:paraId="3BA9FF3B" w14:textId="77777777" w:rsidR="00790D15" w:rsidRPr="00B35849" w:rsidRDefault="00790D15" w:rsidP="00790D15">
      <w:pPr>
        <w:pStyle w:val="Titolo1"/>
        <w:spacing w:before="0" w:after="0" w:line="240" w:lineRule="auto"/>
        <w:ind w:left="0" w:firstLine="0"/>
        <w:rPr>
          <w:rFonts w:ascii="Calibri" w:hAnsi="Calibri" w:cs="Calibri"/>
          <w:sz w:val="28"/>
        </w:rPr>
      </w:pPr>
      <w:r w:rsidRPr="00B35849">
        <w:rPr>
          <w:rFonts w:ascii="Calibri" w:hAnsi="Calibri" w:cs="Calibri"/>
          <w:sz w:val="28"/>
        </w:rPr>
        <w:t>G4.14 (nuovo) Approccio al rischio dell’organizzazione</w:t>
      </w:r>
    </w:p>
    <w:p w14:paraId="03B13D6C" w14:textId="77777777" w:rsidR="00790D15" w:rsidRDefault="00790D15" w:rsidP="00790D15">
      <w:pPr>
        <w:pStyle w:val="a"/>
        <w:jc w:val="both"/>
        <w:rPr>
          <w:rFonts w:ascii="Calibri" w:hAnsi="Calibri"/>
          <w:lang w:eastAsia="ar-SA" w:bidi="ar-SA"/>
        </w:rPr>
      </w:pPr>
      <w:r w:rsidRPr="00F214E5">
        <w:rPr>
          <w:rFonts w:ascii="Calibri" w:hAnsi="Calibri"/>
          <w:lang w:eastAsia="ar-SA" w:bidi="ar-SA"/>
        </w:rPr>
        <w:t>Il sistema di controllo interno e di gestione dei rischi è costituito dall’insieme</w:t>
      </w:r>
      <w:r>
        <w:rPr>
          <w:rFonts w:ascii="Calibri" w:hAnsi="Calibri"/>
          <w:lang w:eastAsia="ar-SA" w:bidi="ar-SA"/>
        </w:rPr>
        <w:t xml:space="preserve"> </w:t>
      </w:r>
      <w:r w:rsidRPr="00F214E5">
        <w:rPr>
          <w:rFonts w:ascii="Calibri" w:hAnsi="Calibri"/>
          <w:lang w:eastAsia="ar-SA" w:bidi="ar-SA"/>
        </w:rPr>
        <w:t>delle regole, delle procedure e delle strutture organizzative volte a consentire - attraverso un adeguato</w:t>
      </w:r>
      <w:r>
        <w:rPr>
          <w:rFonts w:ascii="Calibri" w:hAnsi="Calibri"/>
          <w:lang w:eastAsia="ar-SA" w:bidi="ar-SA"/>
        </w:rPr>
        <w:t xml:space="preserve"> </w:t>
      </w:r>
      <w:r w:rsidRPr="00F214E5">
        <w:rPr>
          <w:rFonts w:ascii="Calibri" w:hAnsi="Calibri"/>
          <w:lang w:eastAsia="ar-SA" w:bidi="ar-SA"/>
        </w:rPr>
        <w:t xml:space="preserve">processo di identificazione, misurazione, gestione e monitoraggio dei principali rischi </w:t>
      </w:r>
      <w:r>
        <w:rPr>
          <w:rFonts w:ascii="Calibri" w:hAnsi="Calibri"/>
          <w:lang w:eastAsia="ar-SA" w:bidi="ar-SA"/>
        </w:rPr>
        <w:t>–</w:t>
      </w:r>
      <w:r w:rsidRPr="00F214E5">
        <w:rPr>
          <w:rFonts w:ascii="Calibri" w:hAnsi="Calibri"/>
          <w:lang w:eastAsia="ar-SA" w:bidi="ar-SA"/>
        </w:rPr>
        <w:t xml:space="preserve"> una</w:t>
      </w:r>
      <w:r>
        <w:rPr>
          <w:rFonts w:ascii="Calibri" w:hAnsi="Calibri"/>
          <w:lang w:eastAsia="ar-SA" w:bidi="ar-SA"/>
        </w:rPr>
        <w:t xml:space="preserve"> </w:t>
      </w:r>
      <w:r w:rsidRPr="00F214E5">
        <w:rPr>
          <w:rFonts w:ascii="Calibri" w:hAnsi="Calibri"/>
          <w:lang w:eastAsia="ar-SA" w:bidi="ar-SA"/>
        </w:rPr>
        <w:t>conduzione dell’impresa sana, corretta e coerente con gli obiettivi prefissati. Il</w:t>
      </w:r>
      <w:r>
        <w:rPr>
          <w:rFonts w:ascii="Calibri" w:hAnsi="Calibri"/>
          <w:lang w:eastAsia="ar-SA" w:bidi="ar-SA"/>
        </w:rPr>
        <w:t xml:space="preserve"> Presidente del</w:t>
      </w:r>
      <w:r w:rsidRPr="00F214E5">
        <w:rPr>
          <w:rFonts w:ascii="Calibri" w:hAnsi="Calibri"/>
          <w:lang w:eastAsia="ar-SA" w:bidi="ar-SA"/>
        </w:rPr>
        <w:t xml:space="preserve"> Consiglio di Amministrazione,</w:t>
      </w:r>
      <w:r>
        <w:rPr>
          <w:rFonts w:ascii="Calibri" w:hAnsi="Calibri"/>
          <w:lang w:eastAsia="ar-SA" w:bidi="ar-SA"/>
        </w:rPr>
        <w:t xml:space="preserve"> </w:t>
      </w:r>
      <w:r w:rsidRPr="00F214E5">
        <w:rPr>
          <w:rFonts w:ascii="Calibri" w:hAnsi="Calibri"/>
          <w:lang w:eastAsia="ar-SA" w:bidi="ar-SA"/>
        </w:rPr>
        <w:t>in quanto responsabile del sistema di controllo interno e di gestione dei rischi, definisce</w:t>
      </w:r>
      <w:r>
        <w:rPr>
          <w:rFonts w:ascii="Calibri" w:hAnsi="Calibri"/>
          <w:lang w:eastAsia="ar-SA" w:bidi="ar-SA"/>
        </w:rPr>
        <w:t xml:space="preserve"> </w:t>
      </w:r>
      <w:r w:rsidRPr="00F214E5">
        <w:rPr>
          <w:rFonts w:ascii="Calibri" w:hAnsi="Calibri"/>
          <w:lang w:eastAsia="ar-SA" w:bidi="ar-SA"/>
        </w:rPr>
        <w:t>le linee di indirizzo del sistema, verificandone l’adeguatezza, l’efficacia e il corretto funzionamento,</w:t>
      </w:r>
      <w:r>
        <w:rPr>
          <w:rFonts w:ascii="Calibri" w:hAnsi="Calibri"/>
          <w:lang w:eastAsia="ar-SA" w:bidi="ar-SA"/>
        </w:rPr>
        <w:t xml:space="preserve"> </w:t>
      </w:r>
      <w:r w:rsidRPr="00F214E5">
        <w:rPr>
          <w:rFonts w:ascii="Calibri" w:hAnsi="Calibri"/>
          <w:lang w:eastAsia="ar-SA" w:bidi="ar-SA"/>
        </w:rPr>
        <w:t>così che i principali rischi aziendali (tra l’altro, quelli operativi, di compliance, economici, di natura</w:t>
      </w:r>
      <w:r>
        <w:rPr>
          <w:rFonts w:ascii="Calibri" w:hAnsi="Calibri"/>
          <w:lang w:eastAsia="ar-SA" w:bidi="ar-SA"/>
        </w:rPr>
        <w:t xml:space="preserve"> </w:t>
      </w:r>
      <w:r w:rsidRPr="00F214E5">
        <w:rPr>
          <w:rFonts w:ascii="Calibri" w:hAnsi="Calibri"/>
          <w:lang w:eastAsia="ar-SA" w:bidi="ar-SA"/>
        </w:rPr>
        <w:t>finanziaria) siano correttamente identificati e gestiti nel tempo.</w:t>
      </w:r>
      <w:r>
        <w:rPr>
          <w:rFonts w:ascii="Calibri" w:hAnsi="Calibri"/>
          <w:lang w:eastAsia="ar-SA" w:bidi="ar-SA"/>
        </w:rPr>
        <w:t xml:space="preserve"> Inoltre tutte le nuove revisioni delle norme di sistema (9001, 14001, 27001) hanno alla base l’approccio basato sul rischio, sia esso sulla qualità del prodotto, sull’ambiente o sulla sicurezza delle informazioni.</w:t>
      </w:r>
    </w:p>
    <w:p w14:paraId="418E1A8C" w14:textId="77777777" w:rsidR="00790D15" w:rsidRPr="000D3EC5" w:rsidRDefault="00790D15" w:rsidP="00790D15">
      <w:pPr>
        <w:pStyle w:val="a"/>
        <w:rPr>
          <w:rFonts w:ascii="Calibri" w:hAnsi="Calibri"/>
          <w:lang w:eastAsia="ar-SA" w:bidi="ar-SA"/>
        </w:rPr>
      </w:pPr>
    </w:p>
    <w:p w14:paraId="039D3D30" w14:textId="77777777" w:rsidR="00790D15" w:rsidRPr="00B35849" w:rsidRDefault="00790D15" w:rsidP="00790D15">
      <w:pPr>
        <w:pStyle w:val="Titolo1"/>
        <w:rPr>
          <w:rFonts w:ascii="Calibri" w:hAnsi="Calibri" w:cs="Calibri"/>
          <w:sz w:val="28"/>
        </w:rPr>
      </w:pPr>
      <w:r w:rsidRPr="00B35849">
        <w:rPr>
          <w:rFonts w:ascii="Calibri" w:hAnsi="Calibri" w:cs="Calibri"/>
          <w:sz w:val="28"/>
        </w:rPr>
        <w:t xml:space="preserve">G4.15 (nuovo) Enti e/o organizzazioni economiche, ambientali e sociali, principi o altre iniziative che l'azienda sottoscrive o approva </w:t>
      </w:r>
    </w:p>
    <w:p w14:paraId="42410320" w14:textId="77777777" w:rsidR="00790D15" w:rsidRDefault="00790D15" w:rsidP="00790D15">
      <w:pPr>
        <w:pStyle w:val="a"/>
        <w:jc w:val="both"/>
        <w:rPr>
          <w:lang w:eastAsia="ar-SA" w:bidi="ar-SA"/>
        </w:rPr>
      </w:pPr>
      <w:r>
        <w:rPr>
          <w:lang w:eastAsia="ar-SA" w:bidi="ar-SA"/>
        </w:rPr>
        <w:t>TT Tecnosistemi S.p.a.</w:t>
      </w:r>
      <w:r w:rsidRPr="00FD0FC8">
        <w:rPr>
          <w:lang w:eastAsia="ar-SA" w:bidi="ar-SA"/>
        </w:rPr>
        <w:t xml:space="preserve"> da tempo aderisce a numerose organizzazioni ambientali e</w:t>
      </w:r>
      <w:r>
        <w:rPr>
          <w:lang w:eastAsia="ar-SA" w:bidi="ar-SA"/>
        </w:rPr>
        <w:t xml:space="preserve"> </w:t>
      </w:r>
      <w:r w:rsidRPr="00FD0FC8">
        <w:rPr>
          <w:lang w:eastAsia="ar-SA" w:bidi="ar-SA"/>
        </w:rPr>
        <w:t>sociali, a livello nazionale e internazionale, per diffondere valori universalmente riconosciuti quali</w:t>
      </w:r>
      <w:r>
        <w:rPr>
          <w:lang w:eastAsia="ar-SA" w:bidi="ar-SA"/>
        </w:rPr>
        <w:t xml:space="preserve"> </w:t>
      </w:r>
      <w:r w:rsidRPr="00FD0FC8">
        <w:rPr>
          <w:lang w:eastAsia="ar-SA" w:bidi="ar-SA"/>
        </w:rPr>
        <w:t>il rispetto dei Diritti Umani e del lavoro, e la tutela dell’ambiente. Di seguito si riportano le principali</w:t>
      </w:r>
      <w:r>
        <w:rPr>
          <w:lang w:eastAsia="ar-SA" w:bidi="ar-SA"/>
        </w:rPr>
        <w:t xml:space="preserve"> </w:t>
      </w:r>
      <w:r w:rsidRPr="00FD0FC8">
        <w:rPr>
          <w:lang w:eastAsia="ar-SA" w:bidi="ar-SA"/>
        </w:rPr>
        <w:t>associazioni in cui partecipa il Gruppo e alcune delle carte e codici sottoscritti:</w:t>
      </w:r>
      <w:r>
        <w:rPr>
          <w:lang w:eastAsia="ar-SA" w:bidi="ar-SA"/>
        </w:rPr>
        <w:t xml:space="preserve"> </w:t>
      </w:r>
    </w:p>
    <w:p w14:paraId="5321AE4D" w14:textId="77777777" w:rsidR="00790D15" w:rsidRDefault="00790D15" w:rsidP="00790D15">
      <w:pPr>
        <w:pStyle w:val="a"/>
        <w:jc w:val="both"/>
        <w:rPr>
          <w:lang w:eastAsia="ar-SA" w:bidi="ar-SA"/>
        </w:rPr>
      </w:pPr>
      <w:r w:rsidRPr="00FD0FC8">
        <w:rPr>
          <w:lang w:eastAsia="ar-SA" w:bidi="ar-SA"/>
        </w:rPr>
        <w:t>• Global Compact, principale riferimento a livello mondiale lanciato nel 2000 dall’ONU, a cui</w:t>
      </w:r>
      <w:r>
        <w:rPr>
          <w:lang w:eastAsia="ar-SA" w:bidi="ar-SA"/>
        </w:rPr>
        <w:t xml:space="preserve"> L’azienda aderisce dal 2015.</w:t>
      </w:r>
    </w:p>
    <w:p w14:paraId="4E28AB58" w14:textId="77777777" w:rsidR="00790D15" w:rsidRDefault="00790D15" w:rsidP="00790D15">
      <w:pPr>
        <w:pStyle w:val="a"/>
        <w:jc w:val="both"/>
        <w:rPr>
          <w:lang w:eastAsia="ar-SA" w:bidi="ar-SA"/>
        </w:rPr>
      </w:pPr>
      <w:r w:rsidRPr="00FD0FC8">
        <w:rPr>
          <w:lang w:eastAsia="ar-SA" w:bidi="ar-SA"/>
        </w:rPr>
        <w:t xml:space="preserve">• </w:t>
      </w:r>
      <w:r>
        <w:rPr>
          <w:lang w:eastAsia="ar-SA" w:bidi="ar-SA"/>
        </w:rPr>
        <w:t>printreleaf per la piantumazione di alberi ogni 8333 pagine stampate (vi aderiscono anche molti clienti dell’azienda, su spinta della stessa). Al 31/12/2016 erano stati piantati 1125 alberi a seguito delle piante stampate.</w:t>
      </w:r>
    </w:p>
    <w:p w14:paraId="094233FA" w14:textId="77777777" w:rsidR="00790D15" w:rsidRDefault="00790D15" w:rsidP="00790D15">
      <w:pPr>
        <w:pStyle w:val="a"/>
        <w:rPr>
          <w:lang w:eastAsia="ar-SA" w:bidi="ar-SA"/>
        </w:rPr>
      </w:pPr>
    </w:p>
    <w:p w14:paraId="4BD0AB9A" w14:textId="77777777" w:rsidR="00790D15" w:rsidRPr="00FD0FC8" w:rsidRDefault="00790D15" w:rsidP="00790D15">
      <w:pPr>
        <w:pStyle w:val="a"/>
        <w:rPr>
          <w:lang w:eastAsia="ar-SA" w:bidi="ar-SA"/>
        </w:rPr>
      </w:pPr>
    </w:p>
    <w:p w14:paraId="1F540C1D" w14:textId="77777777" w:rsidR="00790D15" w:rsidRPr="000C200E" w:rsidRDefault="00790D15" w:rsidP="00790D15">
      <w:pPr>
        <w:pStyle w:val="Titolo1"/>
        <w:spacing w:before="0" w:after="0" w:line="240" w:lineRule="auto"/>
        <w:ind w:left="0" w:firstLine="0"/>
        <w:rPr>
          <w:rFonts w:ascii="Calibri" w:hAnsi="Calibri" w:cs="Calibri"/>
          <w:sz w:val="28"/>
        </w:rPr>
      </w:pPr>
      <w:r w:rsidRPr="000C200E">
        <w:rPr>
          <w:rFonts w:ascii="Calibri" w:hAnsi="Calibri" w:cs="Calibri"/>
          <w:sz w:val="28"/>
        </w:rPr>
        <w:t xml:space="preserve">G4.16 (nuovo) Elenco adesioni di associazioni (come le associazioni di categoria) </w:t>
      </w:r>
    </w:p>
    <w:p w14:paraId="76616DDA" w14:textId="77777777" w:rsidR="00790D15" w:rsidRPr="000D3EC5" w:rsidRDefault="00790D15" w:rsidP="00790D15">
      <w:pPr>
        <w:pStyle w:val="a"/>
        <w:rPr>
          <w:rFonts w:ascii="Calibri" w:hAnsi="Calibri"/>
          <w:lang w:eastAsia="ar-SA" w:bidi="ar-SA"/>
        </w:rPr>
      </w:pPr>
      <w:r w:rsidRPr="000D3EC5">
        <w:rPr>
          <w:rFonts w:ascii="Calibri" w:hAnsi="Calibri"/>
          <w:lang w:eastAsia="ar-SA" w:bidi="ar-SA"/>
        </w:rPr>
        <w:t xml:space="preserve">TT tecnosistemi S.p.a. è socia di </w:t>
      </w:r>
      <w:r>
        <w:rPr>
          <w:rFonts w:ascii="Calibri" w:hAnsi="Calibri"/>
          <w:lang w:eastAsia="ar-SA" w:bidi="ar-SA"/>
        </w:rPr>
        <w:t>C</w:t>
      </w:r>
      <w:r w:rsidRPr="000D3EC5">
        <w:rPr>
          <w:rFonts w:ascii="Calibri" w:hAnsi="Calibri"/>
          <w:lang w:eastAsia="ar-SA" w:bidi="ar-SA"/>
        </w:rPr>
        <w:t>onfindutria Toscana nord, come gran parte delle medie e grandi imprese della provincia.</w:t>
      </w:r>
    </w:p>
    <w:p w14:paraId="12C042AD" w14:textId="77777777" w:rsidR="00790D15" w:rsidRPr="001A3F54" w:rsidRDefault="00790D15" w:rsidP="00790D15">
      <w:pPr>
        <w:jc w:val="both"/>
        <w:rPr>
          <w:rFonts w:ascii="Calibri" w:hAnsi="Calibri" w:cs="Calibri"/>
        </w:rPr>
      </w:pPr>
    </w:p>
    <w:p w14:paraId="74CAB1B3" w14:textId="77777777" w:rsidR="00790D15" w:rsidRPr="001A3F54" w:rsidRDefault="00790D15" w:rsidP="00790D15">
      <w:pPr>
        <w:jc w:val="both"/>
        <w:rPr>
          <w:rFonts w:ascii="Calibri" w:hAnsi="Calibri" w:cs="Calibri"/>
        </w:rPr>
      </w:pPr>
    </w:p>
    <w:p w14:paraId="1F100B7A" w14:textId="77777777" w:rsidR="00790D15" w:rsidRPr="00B35849" w:rsidRDefault="00790D15" w:rsidP="00790D15">
      <w:pPr>
        <w:pStyle w:val="Titolo1"/>
        <w:spacing w:before="0" w:after="0" w:line="240" w:lineRule="auto"/>
        <w:rPr>
          <w:rFonts w:ascii="Calibri" w:hAnsi="Calibri" w:cs="Calibri"/>
          <w:sz w:val="28"/>
        </w:rPr>
      </w:pPr>
      <w:r w:rsidRPr="00B35849">
        <w:rPr>
          <w:rFonts w:ascii="Calibri" w:hAnsi="Calibri" w:cs="Calibri"/>
          <w:sz w:val="28"/>
        </w:rPr>
        <w:t>G4.17 (2.3) Struttura operativa di TT Tecnosistemi S.p.a.</w:t>
      </w:r>
    </w:p>
    <w:p w14:paraId="45950D14" w14:textId="77777777" w:rsidR="00790D15" w:rsidRPr="001A3F54" w:rsidRDefault="00790D15" w:rsidP="00790D15">
      <w:pPr>
        <w:jc w:val="both"/>
        <w:rPr>
          <w:rFonts w:ascii="Calibri" w:hAnsi="Calibri" w:cs="Calibri"/>
          <w:u w:val="single"/>
        </w:rPr>
      </w:pPr>
      <w:r w:rsidRPr="001A3F54">
        <w:rPr>
          <w:rFonts w:ascii="Calibri" w:hAnsi="Calibri" w:cs="Calibri"/>
          <w:u w:val="single"/>
        </w:rPr>
        <w:t>Governance aziendale</w:t>
      </w:r>
    </w:p>
    <w:p w14:paraId="0223963B" w14:textId="77777777" w:rsidR="00790D15" w:rsidRPr="001A3F54" w:rsidRDefault="00790D15" w:rsidP="00790D15">
      <w:pPr>
        <w:jc w:val="both"/>
        <w:rPr>
          <w:rFonts w:ascii="Calibri" w:hAnsi="Calibri" w:cs="Calibri"/>
        </w:rPr>
      </w:pPr>
      <w:r w:rsidRPr="001A3F54">
        <w:rPr>
          <w:rFonts w:ascii="Calibri" w:hAnsi="Calibri" w:cs="Calibri"/>
        </w:rPr>
        <w:t>L’azienda è soggetta alla direzione e coordinamento di HTT Srl.</w:t>
      </w:r>
    </w:p>
    <w:p w14:paraId="2A47005F" w14:textId="77777777" w:rsidR="00790D15" w:rsidRPr="001A3F54" w:rsidRDefault="00790D15" w:rsidP="00790D15">
      <w:pPr>
        <w:jc w:val="both"/>
        <w:rPr>
          <w:rFonts w:ascii="Calibri" w:hAnsi="Calibri" w:cs="Calibri"/>
        </w:rPr>
      </w:pPr>
      <w:r w:rsidRPr="001A3F54">
        <w:rPr>
          <w:rFonts w:ascii="Calibri" w:hAnsi="Calibri" w:cs="Calibri"/>
        </w:rPr>
        <w:t xml:space="preserve">La direzione della stessa è dell’amministratore </w:t>
      </w:r>
      <w:r>
        <w:rPr>
          <w:rFonts w:ascii="Calibri" w:hAnsi="Calibri" w:cs="Calibri"/>
        </w:rPr>
        <w:t>delegato, ch</w:t>
      </w:r>
      <w:r w:rsidRPr="001A3F54">
        <w:rPr>
          <w:rFonts w:ascii="Calibri" w:hAnsi="Calibri" w:cs="Calibri"/>
        </w:rPr>
        <w:t>e è</w:t>
      </w:r>
      <w:r>
        <w:rPr>
          <w:rFonts w:ascii="Calibri" w:hAnsi="Calibri" w:cs="Calibri"/>
        </w:rPr>
        <w:t xml:space="preserve"> presidente del consiglio di amministrazione ed è</w:t>
      </w:r>
      <w:r w:rsidRPr="001A3F54">
        <w:rPr>
          <w:rFonts w:ascii="Calibri" w:hAnsi="Calibri" w:cs="Calibri"/>
        </w:rPr>
        <w:t xml:space="preserve"> anche la proprietà dell’azienda.</w:t>
      </w:r>
    </w:p>
    <w:p w14:paraId="00E5F311" w14:textId="77777777" w:rsidR="00790D15" w:rsidRPr="001A3F54" w:rsidRDefault="00790D15" w:rsidP="00790D15">
      <w:pPr>
        <w:jc w:val="both"/>
        <w:rPr>
          <w:rFonts w:ascii="Calibri" w:hAnsi="Calibri" w:cs="Calibri"/>
        </w:rPr>
      </w:pPr>
      <w:r w:rsidRPr="001A3F54">
        <w:rPr>
          <w:rFonts w:ascii="Calibri" w:hAnsi="Calibri" w:cs="Calibri"/>
        </w:rPr>
        <w:t xml:space="preserve">Le decisione </w:t>
      </w:r>
      <w:r>
        <w:rPr>
          <w:rFonts w:ascii="Calibri" w:hAnsi="Calibri" w:cs="Calibri"/>
        </w:rPr>
        <w:t>sono prese dalla direzione previa consultazione</w:t>
      </w:r>
      <w:r w:rsidRPr="001A3F54">
        <w:rPr>
          <w:rFonts w:ascii="Calibri" w:hAnsi="Calibri" w:cs="Calibri"/>
        </w:rPr>
        <w:t xml:space="preserve"> di tutti i responsabili di funzione. </w:t>
      </w:r>
    </w:p>
    <w:p w14:paraId="10AA8049" w14:textId="77777777" w:rsidR="00790D15" w:rsidRPr="001A3F54" w:rsidRDefault="00790D15" w:rsidP="00790D15">
      <w:pPr>
        <w:jc w:val="both"/>
        <w:rPr>
          <w:rFonts w:ascii="Calibri" w:hAnsi="Calibri" w:cs="Calibri"/>
        </w:rPr>
      </w:pPr>
      <w:r w:rsidRPr="001A3F54">
        <w:rPr>
          <w:rFonts w:ascii="Calibri" w:hAnsi="Calibri" w:cs="Calibri"/>
        </w:rPr>
        <w:t>La vigilanza amministrativa e contabile è affidat</w:t>
      </w:r>
      <w:r>
        <w:rPr>
          <w:rFonts w:ascii="Calibri" w:hAnsi="Calibri" w:cs="Calibri"/>
        </w:rPr>
        <w:t>a</w:t>
      </w:r>
      <w:r w:rsidRPr="001A3F54">
        <w:rPr>
          <w:rFonts w:ascii="Calibri" w:hAnsi="Calibri" w:cs="Calibri"/>
        </w:rPr>
        <w:t xml:space="preserve"> ad un collegio sindacale come previsto per le Società Per Azioni.</w:t>
      </w:r>
    </w:p>
    <w:p w14:paraId="78083155" w14:textId="77777777" w:rsidR="00790D15" w:rsidRPr="001A3F54" w:rsidRDefault="00790D15" w:rsidP="00790D15">
      <w:pPr>
        <w:jc w:val="both"/>
        <w:rPr>
          <w:rFonts w:ascii="Calibri" w:hAnsi="Calibri" w:cs="Calibri"/>
        </w:rPr>
      </w:pPr>
      <w:r w:rsidRPr="001A3F54">
        <w:rPr>
          <w:rFonts w:ascii="Calibri" w:hAnsi="Calibri" w:cs="Calibri"/>
        </w:rPr>
        <w:t>L’azienda ha la Sede centrale a Prato</w:t>
      </w:r>
      <w:r>
        <w:rPr>
          <w:rFonts w:ascii="Calibri" w:hAnsi="Calibri" w:cs="Calibri"/>
        </w:rPr>
        <w:t>, una distaccata a Bologna, ed una a Firenze</w:t>
      </w:r>
      <w:r w:rsidRPr="001A3F54">
        <w:rPr>
          <w:rFonts w:ascii="Calibri" w:hAnsi="Calibri" w:cs="Calibri"/>
        </w:rPr>
        <w:t xml:space="preserve">. Nella sede di Prato il personale è così suddiviso: 1 Amministratore </w:t>
      </w:r>
      <w:r>
        <w:rPr>
          <w:rFonts w:ascii="Calibri" w:hAnsi="Calibri" w:cs="Calibri"/>
        </w:rPr>
        <w:t>Unico; 1 Dirigente; 9 Responsabili di Funzione; 103</w:t>
      </w:r>
      <w:r w:rsidRPr="001A3F54">
        <w:rPr>
          <w:rFonts w:ascii="Calibri" w:hAnsi="Calibri" w:cs="Calibri"/>
        </w:rPr>
        <w:t xml:space="preserve"> Impiegati s</w:t>
      </w:r>
      <w:r>
        <w:rPr>
          <w:rFonts w:ascii="Calibri" w:hAnsi="Calibri" w:cs="Calibri"/>
        </w:rPr>
        <w:t>uddivisi nei seguenti reparti, 8 Amministrazione, 21</w:t>
      </w:r>
      <w:r w:rsidRPr="001A3F54">
        <w:rPr>
          <w:rFonts w:ascii="Calibri" w:hAnsi="Calibri" w:cs="Calibri"/>
        </w:rPr>
        <w:t xml:space="preserve"> Commerciale, </w:t>
      </w:r>
      <w:r>
        <w:rPr>
          <w:rFonts w:ascii="Calibri" w:hAnsi="Calibri" w:cs="Calibri"/>
        </w:rPr>
        <w:t>9 logistica, 62</w:t>
      </w:r>
      <w:r w:rsidRPr="001A3F54">
        <w:rPr>
          <w:rFonts w:ascii="Calibri" w:hAnsi="Calibri" w:cs="Calibri"/>
        </w:rPr>
        <w:t xml:space="preserve"> Global Service; 3 contratti a progetto, 1 Operaio; </w:t>
      </w:r>
      <w:r>
        <w:rPr>
          <w:rFonts w:ascii="Calibri" w:hAnsi="Calibri" w:cs="Calibri"/>
        </w:rPr>
        <w:t>16 Agenti; nelle atre due sedi non c’è personale fisso.</w:t>
      </w:r>
    </w:p>
    <w:p w14:paraId="6D5973CA" w14:textId="77777777" w:rsidR="00790D15" w:rsidRDefault="00790D15" w:rsidP="00790D15">
      <w:pPr>
        <w:jc w:val="both"/>
        <w:rPr>
          <w:rFonts w:ascii="Calibri" w:hAnsi="Calibri" w:cs="Calibri"/>
        </w:rPr>
      </w:pPr>
      <w:r w:rsidRPr="00AF7C30">
        <w:rPr>
          <w:rFonts w:ascii="Calibri" w:hAnsi="Calibri" w:cs="Calibri"/>
        </w:rPr>
        <w:t xml:space="preserve">Ha partenership con Bridge Consulting, con Oberon, Microsoft (front line partner e certified partner), HP (preferred partner </w:t>
      </w:r>
      <w:r>
        <w:rPr>
          <w:rFonts w:ascii="Calibri" w:hAnsi="Calibri" w:cs="Calibri"/>
        </w:rPr>
        <w:t>PLATINUM</w:t>
      </w:r>
      <w:r w:rsidRPr="00AF7C30">
        <w:rPr>
          <w:rFonts w:ascii="Calibri" w:hAnsi="Calibri" w:cs="Calibri"/>
        </w:rPr>
        <w:t>), Symantec (partner), A</w:t>
      </w:r>
      <w:r>
        <w:rPr>
          <w:rFonts w:ascii="Calibri" w:hAnsi="Calibri" w:cs="Calibri"/>
        </w:rPr>
        <w:t xml:space="preserve">utodesk (silver partner), Apple </w:t>
      </w:r>
      <w:r w:rsidRPr="00AF7C30">
        <w:rPr>
          <w:rFonts w:ascii="Calibri" w:hAnsi="Calibri" w:cs="Calibri"/>
        </w:rPr>
        <w:t>(ri</w:t>
      </w:r>
      <w:r>
        <w:rPr>
          <w:rFonts w:ascii="Calibri" w:hAnsi="Calibri" w:cs="Calibri"/>
        </w:rPr>
        <w:t>venditore autorizzato).</w:t>
      </w:r>
      <w:r w:rsidRPr="00AF7C30">
        <w:rPr>
          <w:rFonts w:ascii="Calibri" w:hAnsi="Calibri" w:cs="Calibri"/>
        </w:rPr>
        <w:t xml:space="preserve"> </w:t>
      </w:r>
    </w:p>
    <w:p w14:paraId="1BBBEFD1" w14:textId="77777777" w:rsidR="00790D15" w:rsidRDefault="00790D15" w:rsidP="00790D15">
      <w:pPr>
        <w:jc w:val="both"/>
        <w:rPr>
          <w:rFonts w:ascii="Calibri" w:hAnsi="Calibri" w:cs="Calibri"/>
          <w:u w:val="single"/>
        </w:rPr>
      </w:pPr>
    </w:p>
    <w:p w14:paraId="13EBD9E7" w14:textId="77777777" w:rsidR="00790D15" w:rsidRDefault="00790D15" w:rsidP="00790D15">
      <w:pPr>
        <w:jc w:val="both"/>
        <w:rPr>
          <w:rFonts w:ascii="Calibri" w:hAnsi="Calibri" w:cs="Calibri"/>
          <w:u w:val="single"/>
        </w:rPr>
      </w:pPr>
    </w:p>
    <w:p w14:paraId="5A133681" w14:textId="77777777" w:rsidR="00790D15" w:rsidRDefault="00790D15" w:rsidP="00790D15">
      <w:pPr>
        <w:jc w:val="both"/>
        <w:rPr>
          <w:rFonts w:ascii="Calibri" w:hAnsi="Calibri" w:cs="Calibri"/>
          <w:u w:val="single"/>
        </w:rPr>
      </w:pPr>
    </w:p>
    <w:p w14:paraId="2E1EC68F" w14:textId="77777777" w:rsidR="00790D15" w:rsidRPr="00E34B95" w:rsidRDefault="00790D15" w:rsidP="00790D15">
      <w:pPr>
        <w:jc w:val="both"/>
        <w:rPr>
          <w:rFonts w:ascii="Calibri" w:hAnsi="Calibri" w:cs="Calibri"/>
          <w:u w:val="single"/>
        </w:rPr>
      </w:pPr>
      <w:r>
        <w:rPr>
          <w:rFonts w:ascii="Calibri" w:hAnsi="Calibri" w:cs="Calibri"/>
          <w:u w:val="single"/>
        </w:rPr>
        <w:t>Organigramma al 2017</w:t>
      </w:r>
    </w:p>
    <w:p w14:paraId="6DB431AA" w14:textId="77777777" w:rsidR="00790D15" w:rsidRDefault="00C81AC5" w:rsidP="00790D15">
      <w:pPr>
        <w:jc w:val="both"/>
        <w:rPr>
          <w:rFonts w:ascii="Calibri" w:hAnsi="Calibri" w:cs="Calibri"/>
          <w:lang w:val="en-US"/>
        </w:rPr>
      </w:pPr>
      <w:r>
        <w:rPr>
          <w:rFonts w:ascii="Calibri" w:hAnsi="Calibri" w:cs="Calibri"/>
          <w:lang w:val="en-US"/>
        </w:rPr>
        <w:pict w14:anchorId="5D175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4pt">
            <v:imagedata r:id="rId16" o:title=""/>
          </v:shape>
        </w:pict>
      </w:r>
    </w:p>
    <w:p w14:paraId="34E23F2B" w14:textId="77777777" w:rsidR="00790D15" w:rsidRPr="001A3F54" w:rsidRDefault="00790D15" w:rsidP="00790D15">
      <w:pPr>
        <w:jc w:val="both"/>
        <w:rPr>
          <w:rFonts w:ascii="Calibri" w:hAnsi="Calibri" w:cs="Calibri"/>
          <w:lang w:val="en-US"/>
        </w:rPr>
      </w:pPr>
    </w:p>
    <w:p w14:paraId="669E2A90" w14:textId="77777777" w:rsidR="00790D15" w:rsidRPr="001A3F54" w:rsidRDefault="00790D15" w:rsidP="00790D15">
      <w:pPr>
        <w:pStyle w:val="a"/>
        <w:rPr>
          <w:rFonts w:ascii="Calibri" w:hAnsi="Calibri" w:cs="Calibri"/>
          <w:lang w:eastAsia="ar-SA" w:bidi="ar-SA"/>
        </w:rPr>
      </w:pPr>
    </w:p>
    <w:p w14:paraId="5CD3BD43" w14:textId="77777777" w:rsidR="00790D15" w:rsidRPr="0074347D" w:rsidRDefault="00790D15" w:rsidP="00790D15">
      <w:pPr>
        <w:pStyle w:val="Titolo1"/>
        <w:spacing w:before="0" w:after="0" w:line="240" w:lineRule="auto"/>
        <w:rPr>
          <w:rFonts w:ascii="Calibri" w:hAnsi="Calibri" w:cs="Calibri"/>
          <w:sz w:val="28"/>
        </w:rPr>
      </w:pPr>
      <w:r w:rsidRPr="0074347D">
        <w:rPr>
          <w:rFonts w:ascii="Calibri" w:hAnsi="Calibri" w:cs="Calibri"/>
          <w:sz w:val="28"/>
        </w:rPr>
        <w:t>G4-18 (3.5) Processo per la definizione dei contenuti e dei confini del report:</w:t>
      </w:r>
    </w:p>
    <w:p w14:paraId="4210A335" w14:textId="77777777" w:rsidR="00790D15" w:rsidRDefault="00790D15" w:rsidP="00790D15">
      <w:pPr>
        <w:jc w:val="both"/>
        <w:rPr>
          <w:rFonts w:ascii="Calibri" w:hAnsi="Calibri" w:cs="Calibri"/>
        </w:rPr>
      </w:pPr>
      <w:r w:rsidRPr="005E70D5">
        <w:rPr>
          <w:rFonts w:ascii="Calibri" w:hAnsi="Calibri" w:cs="Calibri"/>
        </w:rPr>
        <w:t>I</w:t>
      </w:r>
      <w:r>
        <w:rPr>
          <w:rFonts w:ascii="Calibri" w:hAnsi="Calibri" w:cs="Calibri"/>
        </w:rPr>
        <w:t>l Bilancio di Sostenibilità 2017 (che considera tutto l’anno solare 2016)</w:t>
      </w:r>
      <w:r w:rsidRPr="005E70D5">
        <w:rPr>
          <w:rFonts w:ascii="Calibri" w:hAnsi="Calibri" w:cs="Calibri"/>
        </w:rPr>
        <w:t xml:space="preserve"> è stato costruito in conformità alle line</w:t>
      </w:r>
      <w:r>
        <w:rPr>
          <w:rFonts w:ascii="Calibri" w:hAnsi="Calibri" w:cs="Calibri"/>
        </w:rPr>
        <w:t xml:space="preserve">e guida definite dal GRI </w:t>
      </w:r>
      <w:r w:rsidRPr="005E70D5">
        <w:rPr>
          <w:rFonts w:ascii="Calibri" w:hAnsi="Calibri" w:cs="Calibri"/>
        </w:rPr>
        <w:t xml:space="preserve">e tenendo conto delle informazioni considerate rilevanti per gli stakeholder aziendali. </w:t>
      </w:r>
      <w:r>
        <w:rPr>
          <w:rFonts w:ascii="Calibri" w:hAnsi="Calibri" w:cs="Calibri"/>
        </w:rPr>
        <w:t>V</w:t>
      </w:r>
      <w:r w:rsidRPr="005E70D5">
        <w:rPr>
          <w:rFonts w:ascii="Calibri" w:hAnsi="Calibri" w:cs="Calibri"/>
        </w:rPr>
        <w:t xml:space="preserve">iene utilizzata come </w:t>
      </w:r>
      <w:r>
        <w:rPr>
          <w:rFonts w:ascii="Calibri" w:hAnsi="Calibri" w:cs="Calibri"/>
        </w:rPr>
        <w:t>riferimento la linea guida G4 (lo scorso anno 3.1) e</w:t>
      </w:r>
      <w:r w:rsidRPr="005E70D5">
        <w:rPr>
          <w:rFonts w:ascii="Calibri" w:hAnsi="Calibri" w:cs="Calibri"/>
        </w:rPr>
        <w:t xml:space="preserve"> </w:t>
      </w:r>
      <w:r>
        <w:rPr>
          <w:rFonts w:ascii="Calibri" w:hAnsi="Calibri" w:cs="Calibri"/>
        </w:rPr>
        <w:t xml:space="preserve">vengono utilizzati per definire gli indicatori i supplementi: </w:t>
      </w:r>
      <w:r w:rsidRPr="005436AF">
        <w:rPr>
          <w:rFonts w:ascii="Calibri" w:hAnsi="Calibri" w:cs="Calibri"/>
        </w:rPr>
        <w:t>Serie di Protocolli di indicatori</w:t>
      </w:r>
      <w:r>
        <w:rPr>
          <w:rFonts w:ascii="Calibri" w:hAnsi="Calibri" w:cs="Calibri"/>
        </w:rPr>
        <w:t xml:space="preserve"> ora interni alla linea guida stessa</w:t>
      </w:r>
      <w:r w:rsidRPr="005436AF">
        <w:rPr>
          <w:rFonts w:ascii="Calibri" w:hAnsi="Calibri" w:cs="Calibri"/>
        </w:rPr>
        <w:t xml:space="preserve">: </w:t>
      </w:r>
      <w:r>
        <w:rPr>
          <w:rFonts w:ascii="Calibri" w:hAnsi="Calibri" w:cs="Calibri"/>
        </w:rPr>
        <w:t>E</w:t>
      </w:r>
      <w:r w:rsidRPr="00BB117D">
        <w:rPr>
          <w:rFonts w:ascii="Calibri" w:hAnsi="Calibri" w:cs="Calibri"/>
        </w:rPr>
        <w:t>conomic-Indicator-Protocols</w:t>
      </w:r>
      <w:r>
        <w:rPr>
          <w:rFonts w:ascii="Calibri" w:hAnsi="Calibri" w:cs="Calibri"/>
        </w:rPr>
        <w:t xml:space="preserve">; </w:t>
      </w:r>
      <w:r w:rsidRPr="00BB117D">
        <w:rPr>
          <w:rFonts w:ascii="Calibri" w:hAnsi="Calibri" w:cs="Calibri"/>
        </w:rPr>
        <w:t>Environment-Indicator-Protocol</w:t>
      </w:r>
      <w:r>
        <w:rPr>
          <w:rFonts w:ascii="Calibri" w:hAnsi="Calibri" w:cs="Calibri"/>
        </w:rPr>
        <w:t xml:space="preserve">; </w:t>
      </w:r>
      <w:r w:rsidRPr="00B91E1E">
        <w:rPr>
          <w:rFonts w:ascii="Calibri" w:hAnsi="Calibri" w:cs="Calibri"/>
        </w:rPr>
        <w:t>Labor-Indicator-Protocol</w:t>
      </w:r>
      <w:r>
        <w:rPr>
          <w:rFonts w:ascii="Calibri" w:hAnsi="Calibri" w:cs="Calibri"/>
        </w:rPr>
        <w:t>, Social-indicator- protocol</w:t>
      </w:r>
    </w:p>
    <w:p w14:paraId="1352095D" w14:textId="77777777" w:rsidR="00790D15" w:rsidRDefault="00790D15" w:rsidP="00790D15">
      <w:pPr>
        <w:jc w:val="both"/>
        <w:rPr>
          <w:rFonts w:ascii="Calibri" w:hAnsi="Calibri" w:cs="Calibri"/>
        </w:rPr>
      </w:pPr>
      <w:r>
        <w:rPr>
          <w:rFonts w:ascii="Calibri" w:hAnsi="Calibri" w:cs="Calibri"/>
        </w:rPr>
        <w:t>I confini esterni all’azienda, sono i nostri fornitori (in particolar modo i tecnici e quelli rilevanti ambientalmente) ed i nostri clienti. L’azienda essendo prettamente di servizi non ha problematiche con altre parti interessate, e quindi necessità di ampliare i confini del report di sostenibilità.</w:t>
      </w:r>
    </w:p>
    <w:p w14:paraId="4D3DF7D8" w14:textId="77777777" w:rsidR="00790D15" w:rsidRDefault="00790D15" w:rsidP="00790D15">
      <w:pPr>
        <w:jc w:val="both"/>
        <w:rPr>
          <w:rFonts w:ascii="Calibri" w:hAnsi="Calibri" w:cs="Calibri"/>
        </w:rPr>
      </w:pPr>
      <w:r>
        <w:rPr>
          <w:rFonts w:ascii="Calibri" w:hAnsi="Calibri" w:cs="Calibri"/>
        </w:rPr>
        <w:t xml:space="preserve">TT Tecnosistemi S.p.a. è un’azienda operante prevalentemente nel centro Italia (vedi infatti la distribuzione dei clienti nei grafici precedenti), che si occupa di vendita di hardware e software e di sviluppo di servizi e soluzioni innovative (già evidenziate nei punti precedenti). </w:t>
      </w:r>
    </w:p>
    <w:p w14:paraId="5D5A091C" w14:textId="77777777" w:rsidR="00790D15" w:rsidRDefault="00790D15" w:rsidP="00790D15">
      <w:pPr>
        <w:jc w:val="both"/>
        <w:rPr>
          <w:rFonts w:ascii="Calibri" w:hAnsi="Calibri" w:cs="Calibri"/>
        </w:rPr>
      </w:pPr>
      <w:r>
        <w:rPr>
          <w:rFonts w:ascii="Calibri" w:hAnsi="Calibri" w:cs="Calibri"/>
        </w:rPr>
        <w:t>TT Tecnosistemi S.p.a. non ha azionisti, ha un consiglio di amministrazione, la direzione corrisponde al 100% con la proprietà, (che è anche presidente del consiglio di amministrazione ed amministratore delegato); non ha debitori (se non quelli dovuti alla normale attività aziendale, quali le banche che anticipano le fatture o le ricevute bancarie)</w:t>
      </w:r>
    </w:p>
    <w:p w14:paraId="621C69BC" w14:textId="77777777" w:rsidR="00790D15" w:rsidRDefault="00790D15" w:rsidP="00790D15">
      <w:pPr>
        <w:jc w:val="both"/>
        <w:rPr>
          <w:rFonts w:ascii="Calibri" w:hAnsi="Calibri" w:cs="Calibri"/>
        </w:rPr>
      </w:pPr>
      <w:r>
        <w:rPr>
          <w:rFonts w:ascii="Calibri" w:hAnsi="Calibri" w:cs="Calibri"/>
        </w:rPr>
        <w:t>Tutto questo ci porta inoltre ad identificare alcune categorie ben definite di stakeholder che possono essere interessate in modo significativo dalle attività, dai prodotti e dai servizi di Tecnosistemi S.p.a., e le cui azioni possono influenzare le capacità di Tecnosistemi S.p.a. stessa.</w:t>
      </w:r>
    </w:p>
    <w:p w14:paraId="77114715" w14:textId="77777777" w:rsidR="00790D15" w:rsidRDefault="00790D15" w:rsidP="00790D15">
      <w:pPr>
        <w:jc w:val="both"/>
        <w:rPr>
          <w:rFonts w:ascii="Calibri" w:hAnsi="Calibri" w:cs="Calibri"/>
        </w:rPr>
      </w:pPr>
      <w:r>
        <w:rPr>
          <w:rFonts w:ascii="Calibri" w:hAnsi="Calibri" w:cs="Calibri"/>
        </w:rPr>
        <w:t>In particolare dopo un’attenta analisi abbiamo deciso di inserire in una matrice gli stakeholder considerati rilevanti, e gli impatti economici, sociali ed ambientali, che possono essere influenzati, od influenzare gli stakeholders presi in considerazione.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418"/>
        <w:gridCol w:w="1417"/>
        <w:gridCol w:w="1418"/>
        <w:gridCol w:w="1417"/>
        <w:gridCol w:w="1425"/>
      </w:tblGrid>
      <w:tr w:rsidR="00790D15" w:rsidRPr="00611506" w14:paraId="0846670C" w14:textId="77777777" w:rsidTr="00CB0D86">
        <w:trPr>
          <w:trHeight w:val="889"/>
        </w:trPr>
        <w:tc>
          <w:tcPr>
            <w:tcW w:w="2518" w:type="dxa"/>
            <w:tcBorders>
              <w:tl2br w:val="single" w:sz="4" w:space="0" w:color="000000"/>
            </w:tcBorders>
          </w:tcPr>
          <w:p w14:paraId="6CE0DF25" w14:textId="77777777" w:rsidR="00790D15" w:rsidRPr="00611506" w:rsidRDefault="00790D15" w:rsidP="00CB0D86">
            <w:pPr>
              <w:jc w:val="both"/>
              <w:rPr>
                <w:rFonts w:ascii="Calibri" w:eastAsia="Times New Roman" w:hAnsi="Calibri" w:cs="Calibri"/>
              </w:rPr>
            </w:pPr>
            <w:r w:rsidRPr="00611506">
              <w:rPr>
                <w:rFonts w:ascii="Calibri" w:eastAsia="Times New Roman" w:hAnsi="Calibri" w:cs="Calibri"/>
              </w:rPr>
              <w:t xml:space="preserve">              Stakeholders</w:t>
            </w:r>
          </w:p>
          <w:p w14:paraId="09DD8BA6" w14:textId="77777777" w:rsidR="00790D15" w:rsidRPr="00611506" w:rsidRDefault="00790D15" w:rsidP="00CB0D86">
            <w:pPr>
              <w:jc w:val="both"/>
              <w:rPr>
                <w:rFonts w:ascii="Calibri" w:eastAsia="Times New Roman" w:hAnsi="Calibri" w:cs="Calibri"/>
              </w:rPr>
            </w:pPr>
          </w:p>
          <w:p w14:paraId="134326DD" w14:textId="77777777" w:rsidR="00790D15" w:rsidRPr="00611506" w:rsidRDefault="00790D15" w:rsidP="00CB0D86">
            <w:pPr>
              <w:jc w:val="both"/>
              <w:rPr>
                <w:rFonts w:ascii="Calibri" w:eastAsia="Times New Roman" w:hAnsi="Calibri" w:cs="Calibri"/>
              </w:rPr>
            </w:pPr>
            <w:r w:rsidRPr="00611506">
              <w:rPr>
                <w:rFonts w:ascii="Calibri" w:eastAsia="Times New Roman" w:hAnsi="Calibri" w:cs="Calibri"/>
              </w:rPr>
              <w:t>Impatti</w:t>
            </w:r>
          </w:p>
        </w:tc>
        <w:tc>
          <w:tcPr>
            <w:tcW w:w="1418" w:type="dxa"/>
          </w:tcPr>
          <w:p w14:paraId="1236B1AC" w14:textId="77777777" w:rsidR="00790D15" w:rsidRPr="00611506" w:rsidRDefault="00790D15" w:rsidP="00CB0D86">
            <w:pPr>
              <w:jc w:val="both"/>
              <w:rPr>
                <w:rFonts w:ascii="Calibri" w:eastAsia="Times New Roman" w:hAnsi="Calibri" w:cs="Calibri"/>
              </w:rPr>
            </w:pPr>
            <w:r w:rsidRPr="00611506">
              <w:rPr>
                <w:rFonts w:ascii="Calibri" w:eastAsia="Times New Roman" w:hAnsi="Calibri" w:cs="Calibri"/>
              </w:rPr>
              <w:t>Clienti</w:t>
            </w:r>
          </w:p>
        </w:tc>
        <w:tc>
          <w:tcPr>
            <w:tcW w:w="1417" w:type="dxa"/>
          </w:tcPr>
          <w:p w14:paraId="574ACE9A" w14:textId="77777777" w:rsidR="00790D15" w:rsidRPr="00611506" w:rsidRDefault="00790D15" w:rsidP="00CB0D86">
            <w:pPr>
              <w:jc w:val="both"/>
              <w:rPr>
                <w:rFonts w:ascii="Calibri" w:eastAsia="Times New Roman" w:hAnsi="Calibri" w:cs="Calibri"/>
              </w:rPr>
            </w:pPr>
            <w:r w:rsidRPr="00611506">
              <w:rPr>
                <w:rFonts w:ascii="Calibri" w:eastAsia="Times New Roman" w:hAnsi="Calibri" w:cs="Calibri"/>
              </w:rPr>
              <w:t>Fornitori</w:t>
            </w:r>
          </w:p>
        </w:tc>
        <w:tc>
          <w:tcPr>
            <w:tcW w:w="1418" w:type="dxa"/>
          </w:tcPr>
          <w:p w14:paraId="6BE4CFD8" w14:textId="77777777" w:rsidR="00790D15" w:rsidRPr="00611506" w:rsidRDefault="00790D15" w:rsidP="00CB0D86">
            <w:pPr>
              <w:jc w:val="both"/>
              <w:rPr>
                <w:rFonts w:ascii="Calibri" w:eastAsia="Times New Roman" w:hAnsi="Calibri" w:cs="Calibri"/>
              </w:rPr>
            </w:pPr>
            <w:r w:rsidRPr="00611506">
              <w:rPr>
                <w:rFonts w:ascii="Calibri" w:eastAsia="Times New Roman" w:hAnsi="Calibri" w:cs="Calibri"/>
              </w:rPr>
              <w:t>Dipendenti</w:t>
            </w:r>
          </w:p>
        </w:tc>
        <w:tc>
          <w:tcPr>
            <w:tcW w:w="1417" w:type="dxa"/>
          </w:tcPr>
          <w:p w14:paraId="440692DF" w14:textId="77777777" w:rsidR="00790D15" w:rsidRPr="00611506" w:rsidRDefault="00790D15" w:rsidP="00CB0D86">
            <w:pPr>
              <w:jc w:val="both"/>
              <w:rPr>
                <w:rFonts w:ascii="Calibri" w:eastAsia="Times New Roman" w:hAnsi="Calibri" w:cs="Calibri"/>
              </w:rPr>
            </w:pPr>
            <w:r w:rsidRPr="00611506">
              <w:rPr>
                <w:rFonts w:ascii="Calibri" w:eastAsia="Times New Roman" w:hAnsi="Calibri" w:cs="Calibri"/>
              </w:rPr>
              <w:t>Azionisti / creditori / proprietà</w:t>
            </w:r>
          </w:p>
        </w:tc>
        <w:tc>
          <w:tcPr>
            <w:tcW w:w="1425" w:type="dxa"/>
          </w:tcPr>
          <w:p w14:paraId="4B3D4329" w14:textId="77777777" w:rsidR="00790D15" w:rsidRPr="00611506" w:rsidRDefault="00790D15" w:rsidP="00CB0D86">
            <w:pPr>
              <w:jc w:val="both"/>
              <w:rPr>
                <w:rFonts w:ascii="Calibri" w:eastAsia="Times New Roman" w:hAnsi="Calibri" w:cs="Calibri"/>
              </w:rPr>
            </w:pPr>
            <w:r w:rsidRPr="00611506">
              <w:rPr>
                <w:rFonts w:ascii="Calibri" w:eastAsia="Times New Roman" w:hAnsi="Calibri" w:cs="Calibri"/>
              </w:rPr>
              <w:t>Comunità</w:t>
            </w:r>
          </w:p>
        </w:tc>
      </w:tr>
      <w:tr w:rsidR="00790D15" w:rsidRPr="00611506" w14:paraId="714F4310" w14:textId="77777777" w:rsidTr="00CB0D86">
        <w:trPr>
          <w:trHeight w:val="382"/>
        </w:trPr>
        <w:tc>
          <w:tcPr>
            <w:tcW w:w="2518" w:type="dxa"/>
          </w:tcPr>
          <w:p w14:paraId="0FEBE119" w14:textId="77777777" w:rsidR="00790D15" w:rsidRPr="00611506" w:rsidRDefault="00790D15" w:rsidP="00CB0D86">
            <w:pPr>
              <w:jc w:val="both"/>
              <w:rPr>
                <w:rFonts w:ascii="Calibri" w:eastAsia="Times New Roman" w:hAnsi="Calibri" w:cs="Calibri"/>
              </w:rPr>
            </w:pPr>
            <w:r w:rsidRPr="00611506">
              <w:rPr>
                <w:rFonts w:ascii="Calibri" w:eastAsia="Times New Roman" w:hAnsi="Calibri" w:cs="Calibri"/>
              </w:rPr>
              <w:t>Economico</w:t>
            </w:r>
          </w:p>
        </w:tc>
        <w:tc>
          <w:tcPr>
            <w:tcW w:w="1418" w:type="dxa"/>
            <w:vAlign w:val="center"/>
          </w:tcPr>
          <w:p w14:paraId="67273639" w14:textId="77777777" w:rsidR="00790D15" w:rsidRPr="00611506" w:rsidRDefault="00790D15" w:rsidP="00CB0D86">
            <w:pPr>
              <w:jc w:val="center"/>
              <w:rPr>
                <w:rFonts w:ascii="Calibri" w:eastAsia="Times New Roman" w:hAnsi="Calibri" w:cs="Calibri"/>
                <w:b/>
              </w:rPr>
            </w:pPr>
            <w:r w:rsidRPr="00611506">
              <w:rPr>
                <w:rFonts w:ascii="Calibri" w:eastAsia="Times New Roman" w:hAnsi="Calibri" w:cs="Calibri"/>
                <w:b/>
              </w:rPr>
              <w:t>Alto</w:t>
            </w:r>
          </w:p>
        </w:tc>
        <w:tc>
          <w:tcPr>
            <w:tcW w:w="1417" w:type="dxa"/>
            <w:vAlign w:val="center"/>
          </w:tcPr>
          <w:p w14:paraId="6658271C" w14:textId="77777777" w:rsidR="00790D15" w:rsidRPr="00611506" w:rsidRDefault="00790D15" w:rsidP="00CB0D86">
            <w:pPr>
              <w:jc w:val="center"/>
              <w:rPr>
                <w:rFonts w:ascii="Calibri" w:eastAsia="Times New Roman" w:hAnsi="Calibri" w:cs="Calibri"/>
                <w:b/>
              </w:rPr>
            </w:pPr>
            <w:r w:rsidRPr="00611506">
              <w:rPr>
                <w:rFonts w:ascii="Calibri" w:eastAsia="Times New Roman" w:hAnsi="Calibri" w:cs="Calibri"/>
                <w:b/>
              </w:rPr>
              <w:t>Medio</w:t>
            </w:r>
          </w:p>
        </w:tc>
        <w:tc>
          <w:tcPr>
            <w:tcW w:w="1418" w:type="dxa"/>
            <w:vAlign w:val="center"/>
          </w:tcPr>
          <w:p w14:paraId="5EE1476B" w14:textId="77777777" w:rsidR="00790D15" w:rsidRPr="00611506" w:rsidRDefault="00790D15" w:rsidP="00CB0D86">
            <w:pPr>
              <w:jc w:val="center"/>
              <w:rPr>
                <w:rFonts w:ascii="Calibri" w:eastAsia="Times New Roman" w:hAnsi="Calibri" w:cs="Calibri"/>
                <w:b/>
              </w:rPr>
            </w:pPr>
            <w:r w:rsidRPr="00611506">
              <w:rPr>
                <w:rFonts w:ascii="Calibri" w:eastAsia="Times New Roman" w:hAnsi="Calibri" w:cs="Calibri"/>
                <w:b/>
              </w:rPr>
              <w:t>Alto</w:t>
            </w:r>
          </w:p>
        </w:tc>
        <w:tc>
          <w:tcPr>
            <w:tcW w:w="1417" w:type="dxa"/>
            <w:vAlign w:val="center"/>
          </w:tcPr>
          <w:p w14:paraId="037DC371" w14:textId="77777777" w:rsidR="00790D15" w:rsidRPr="00611506" w:rsidRDefault="00790D15" w:rsidP="00CB0D86">
            <w:pPr>
              <w:jc w:val="center"/>
              <w:rPr>
                <w:rFonts w:ascii="Calibri" w:eastAsia="Times New Roman" w:hAnsi="Calibri" w:cs="Calibri"/>
                <w:b/>
              </w:rPr>
            </w:pPr>
            <w:r w:rsidRPr="00611506">
              <w:rPr>
                <w:rFonts w:ascii="Calibri" w:eastAsia="Times New Roman" w:hAnsi="Calibri" w:cs="Calibri"/>
                <w:b/>
              </w:rPr>
              <w:t>Alto</w:t>
            </w:r>
          </w:p>
        </w:tc>
        <w:tc>
          <w:tcPr>
            <w:tcW w:w="1425" w:type="dxa"/>
            <w:vAlign w:val="center"/>
          </w:tcPr>
          <w:p w14:paraId="0ABF8B4A" w14:textId="77777777" w:rsidR="00790D15" w:rsidRPr="00611506" w:rsidRDefault="00790D15" w:rsidP="00CB0D86">
            <w:pPr>
              <w:jc w:val="center"/>
              <w:rPr>
                <w:rFonts w:ascii="Calibri" w:eastAsia="Times New Roman" w:hAnsi="Calibri" w:cs="Calibri"/>
              </w:rPr>
            </w:pPr>
            <w:r w:rsidRPr="00611506">
              <w:rPr>
                <w:rFonts w:ascii="Calibri" w:eastAsia="Times New Roman" w:hAnsi="Calibri" w:cs="Calibri"/>
              </w:rPr>
              <w:t>Basso</w:t>
            </w:r>
          </w:p>
        </w:tc>
      </w:tr>
      <w:tr w:rsidR="00790D15" w:rsidRPr="00611506" w14:paraId="76BC5E4C" w14:textId="77777777" w:rsidTr="00CB0D86">
        <w:trPr>
          <w:trHeight w:val="382"/>
        </w:trPr>
        <w:tc>
          <w:tcPr>
            <w:tcW w:w="2518" w:type="dxa"/>
          </w:tcPr>
          <w:p w14:paraId="08CCAAF6" w14:textId="77777777" w:rsidR="00790D15" w:rsidRPr="00611506" w:rsidRDefault="00790D15" w:rsidP="00CB0D86">
            <w:pPr>
              <w:jc w:val="both"/>
              <w:rPr>
                <w:rFonts w:ascii="Calibri" w:eastAsia="Times New Roman" w:hAnsi="Calibri" w:cs="Calibri"/>
              </w:rPr>
            </w:pPr>
            <w:r w:rsidRPr="00611506">
              <w:rPr>
                <w:rFonts w:ascii="Calibri" w:eastAsia="Times New Roman" w:hAnsi="Calibri" w:cs="Calibri"/>
              </w:rPr>
              <w:t>Ambientale</w:t>
            </w:r>
          </w:p>
        </w:tc>
        <w:tc>
          <w:tcPr>
            <w:tcW w:w="1418" w:type="dxa"/>
            <w:vAlign w:val="center"/>
          </w:tcPr>
          <w:p w14:paraId="2EC75372" w14:textId="77777777" w:rsidR="00790D15" w:rsidRPr="00611506" w:rsidRDefault="00790D15" w:rsidP="00CB0D86">
            <w:pPr>
              <w:jc w:val="center"/>
              <w:rPr>
                <w:rFonts w:ascii="Calibri" w:eastAsia="Times New Roman" w:hAnsi="Calibri" w:cs="Calibri"/>
                <w:b/>
              </w:rPr>
            </w:pPr>
            <w:r w:rsidRPr="00611506">
              <w:rPr>
                <w:rFonts w:ascii="Calibri" w:eastAsia="Times New Roman" w:hAnsi="Calibri" w:cs="Calibri"/>
                <w:b/>
              </w:rPr>
              <w:t>Medio</w:t>
            </w:r>
          </w:p>
        </w:tc>
        <w:tc>
          <w:tcPr>
            <w:tcW w:w="1417" w:type="dxa"/>
            <w:vAlign w:val="center"/>
          </w:tcPr>
          <w:p w14:paraId="2FD8F91B" w14:textId="77777777" w:rsidR="00790D15" w:rsidRPr="00611506" w:rsidRDefault="00790D15" w:rsidP="00CB0D86">
            <w:pPr>
              <w:jc w:val="center"/>
              <w:rPr>
                <w:rFonts w:ascii="Calibri" w:eastAsia="Times New Roman" w:hAnsi="Calibri" w:cs="Calibri"/>
              </w:rPr>
            </w:pPr>
            <w:r w:rsidRPr="00611506">
              <w:rPr>
                <w:rFonts w:ascii="Calibri" w:eastAsia="Times New Roman" w:hAnsi="Calibri" w:cs="Calibri"/>
              </w:rPr>
              <w:t>Basso</w:t>
            </w:r>
          </w:p>
        </w:tc>
        <w:tc>
          <w:tcPr>
            <w:tcW w:w="1418" w:type="dxa"/>
            <w:vAlign w:val="center"/>
          </w:tcPr>
          <w:p w14:paraId="31D95F98" w14:textId="77777777" w:rsidR="00790D15" w:rsidRPr="00611506" w:rsidRDefault="00790D15" w:rsidP="00CB0D86">
            <w:pPr>
              <w:jc w:val="center"/>
              <w:rPr>
                <w:rFonts w:ascii="Calibri" w:eastAsia="Times New Roman" w:hAnsi="Calibri" w:cs="Calibri"/>
                <w:b/>
              </w:rPr>
            </w:pPr>
            <w:r w:rsidRPr="00611506">
              <w:rPr>
                <w:rFonts w:ascii="Calibri" w:eastAsia="Times New Roman" w:hAnsi="Calibri" w:cs="Calibri"/>
                <w:b/>
              </w:rPr>
              <w:t>Medio</w:t>
            </w:r>
          </w:p>
        </w:tc>
        <w:tc>
          <w:tcPr>
            <w:tcW w:w="1417" w:type="dxa"/>
            <w:vAlign w:val="center"/>
          </w:tcPr>
          <w:p w14:paraId="7B351B70" w14:textId="77777777" w:rsidR="00790D15" w:rsidRPr="00611506" w:rsidRDefault="00790D15" w:rsidP="00CB0D86">
            <w:pPr>
              <w:jc w:val="center"/>
              <w:rPr>
                <w:rFonts w:ascii="Calibri" w:eastAsia="Times New Roman" w:hAnsi="Calibri" w:cs="Calibri"/>
              </w:rPr>
            </w:pPr>
            <w:r w:rsidRPr="00611506">
              <w:rPr>
                <w:rFonts w:ascii="Calibri" w:eastAsia="Times New Roman" w:hAnsi="Calibri" w:cs="Calibri"/>
              </w:rPr>
              <w:t>Basso</w:t>
            </w:r>
          </w:p>
        </w:tc>
        <w:tc>
          <w:tcPr>
            <w:tcW w:w="1425" w:type="dxa"/>
            <w:vAlign w:val="center"/>
          </w:tcPr>
          <w:p w14:paraId="3F6A93FE" w14:textId="77777777" w:rsidR="00790D15" w:rsidRPr="00611506" w:rsidRDefault="00790D15" w:rsidP="00CB0D86">
            <w:pPr>
              <w:jc w:val="center"/>
              <w:rPr>
                <w:rFonts w:ascii="Calibri" w:eastAsia="Times New Roman" w:hAnsi="Calibri" w:cs="Calibri"/>
              </w:rPr>
            </w:pPr>
            <w:r w:rsidRPr="00611506">
              <w:rPr>
                <w:rFonts w:ascii="Calibri" w:eastAsia="Times New Roman" w:hAnsi="Calibri" w:cs="Calibri"/>
              </w:rPr>
              <w:t>basso</w:t>
            </w:r>
          </w:p>
        </w:tc>
      </w:tr>
      <w:tr w:rsidR="00790D15" w:rsidRPr="00611506" w14:paraId="1A16D079" w14:textId="77777777" w:rsidTr="00CB0D86">
        <w:trPr>
          <w:trHeight w:val="382"/>
        </w:trPr>
        <w:tc>
          <w:tcPr>
            <w:tcW w:w="2518" w:type="dxa"/>
          </w:tcPr>
          <w:p w14:paraId="337A8072" w14:textId="77777777" w:rsidR="00790D15" w:rsidRPr="00611506" w:rsidRDefault="00790D15" w:rsidP="00CB0D86">
            <w:pPr>
              <w:jc w:val="both"/>
              <w:rPr>
                <w:rFonts w:ascii="Calibri" w:eastAsia="Times New Roman" w:hAnsi="Calibri" w:cs="Calibri"/>
              </w:rPr>
            </w:pPr>
            <w:r w:rsidRPr="00611506">
              <w:rPr>
                <w:rFonts w:ascii="Calibri" w:eastAsia="Times New Roman" w:hAnsi="Calibri" w:cs="Calibri"/>
              </w:rPr>
              <w:t>Sociale</w:t>
            </w:r>
          </w:p>
        </w:tc>
        <w:tc>
          <w:tcPr>
            <w:tcW w:w="1418" w:type="dxa"/>
            <w:vAlign w:val="center"/>
          </w:tcPr>
          <w:p w14:paraId="7D9E728C" w14:textId="77777777" w:rsidR="00790D15" w:rsidRPr="00611506" w:rsidRDefault="00790D15" w:rsidP="00CB0D86">
            <w:pPr>
              <w:jc w:val="center"/>
              <w:rPr>
                <w:rFonts w:ascii="Calibri" w:eastAsia="Times New Roman" w:hAnsi="Calibri" w:cs="Calibri"/>
              </w:rPr>
            </w:pPr>
            <w:r w:rsidRPr="00611506">
              <w:rPr>
                <w:rFonts w:ascii="Calibri" w:eastAsia="Times New Roman" w:hAnsi="Calibri" w:cs="Calibri"/>
              </w:rPr>
              <w:t>Basso</w:t>
            </w:r>
          </w:p>
        </w:tc>
        <w:tc>
          <w:tcPr>
            <w:tcW w:w="1417" w:type="dxa"/>
            <w:vAlign w:val="center"/>
          </w:tcPr>
          <w:p w14:paraId="429D5C98" w14:textId="77777777" w:rsidR="00790D15" w:rsidRPr="00611506" w:rsidRDefault="00790D15" w:rsidP="00CB0D86">
            <w:pPr>
              <w:jc w:val="center"/>
              <w:rPr>
                <w:rFonts w:ascii="Calibri" w:eastAsia="Times New Roman" w:hAnsi="Calibri" w:cs="Calibri"/>
              </w:rPr>
            </w:pPr>
            <w:r w:rsidRPr="00611506">
              <w:rPr>
                <w:rFonts w:ascii="Calibri" w:eastAsia="Times New Roman" w:hAnsi="Calibri" w:cs="Calibri"/>
              </w:rPr>
              <w:t>Basso</w:t>
            </w:r>
          </w:p>
        </w:tc>
        <w:tc>
          <w:tcPr>
            <w:tcW w:w="1418" w:type="dxa"/>
            <w:vAlign w:val="center"/>
          </w:tcPr>
          <w:p w14:paraId="29F61740" w14:textId="77777777" w:rsidR="00790D15" w:rsidRPr="00611506" w:rsidRDefault="00790D15" w:rsidP="00CB0D86">
            <w:pPr>
              <w:jc w:val="center"/>
              <w:rPr>
                <w:rFonts w:ascii="Calibri" w:eastAsia="Times New Roman" w:hAnsi="Calibri" w:cs="Calibri"/>
                <w:b/>
              </w:rPr>
            </w:pPr>
            <w:r w:rsidRPr="00611506">
              <w:rPr>
                <w:rFonts w:ascii="Calibri" w:eastAsia="Times New Roman" w:hAnsi="Calibri" w:cs="Calibri"/>
                <w:b/>
              </w:rPr>
              <w:t>Medio</w:t>
            </w:r>
          </w:p>
        </w:tc>
        <w:tc>
          <w:tcPr>
            <w:tcW w:w="1417" w:type="dxa"/>
            <w:vAlign w:val="center"/>
          </w:tcPr>
          <w:p w14:paraId="60E6B888" w14:textId="77777777" w:rsidR="00790D15" w:rsidRPr="00611506" w:rsidRDefault="00790D15" w:rsidP="00CB0D86">
            <w:pPr>
              <w:jc w:val="center"/>
              <w:rPr>
                <w:rFonts w:ascii="Calibri" w:eastAsia="Times New Roman" w:hAnsi="Calibri" w:cs="Calibri"/>
              </w:rPr>
            </w:pPr>
            <w:r w:rsidRPr="00611506">
              <w:rPr>
                <w:rFonts w:ascii="Calibri" w:eastAsia="Times New Roman" w:hAnsi="Calibri" w:cs="Calibri"/>
              </w:rPr>
              <w:t>Basso</w:t>
            </w:r>
          </w:p>
        </w:tc>
        <w:tc>
          <w:tcPr>
            <w:tcW w:w="1425" w:type="dxa"/>
            <w:vAlign w:val="center"/>
          </w:tcPr>
          <w:p w14:paraId="0E4221C9" w14:textId="77777777" w:rsidR="00790D15" w:rsidRPr="00611506" w:rsidRDefault="00790D15" w:rsidP="00CB0D86">
            <w:pPr>
              <w:jc w:val="center"/>
              <w:rPr>
                <w:rFonts w:ascii="Calibri" w:eastAsia="Times New Roman" w:hAnsi="Calibri" w:cs="Calibri"/>
                <w:b/>
              </w:rPr>
            </w:pPr>
            <w:r w:rsidRPr="00611506">
              <w:rPr>
                <w:rFonts w:ascii="Calibri" w:eastAsia="Times New Roman" w:hAnsi="Calibri" w:cs="Calibri"/>
                <w:b/>
              </w:rPr>
              <w:t>Medio</w:t>
            </w:r>
          </w:p>
        </w:tc>
      </w:tr>
    </w:tbl>
    <w:p w14:paraId="78486B20" w14:textId="77777777" w:rsidR="00790D15" w:rsidRDefault="00790D15" w:rsidP="00790D15">
      <w:pPr>
        <w:jc w:val="both"/>
        <w:rPr>
          <w:rFonts w:ascii="Calibri" w:hAnsi="Calibri" w:cs="Calibri"/>
        </w:rPr>
      </w:pPr>
    </w:p>
    <w:p w14:paraId="0D429B2C" w14:textId="77777777" w:rsidR="00790D15" w:rsidRDefault="00790D15" w:rsidP="00790D15">
      <w:pPr>
        <w:jc w:val="both"/>
        <w:rPr>
          <w:rFonts w:ascii="Calibri" w:hAnsi="Calibri" w:cs="Calibri"/>
        </w:rPr>
      </w:pPr>
      <w:r>
        <w:rPr>
          <w:rFonts w:ascii="Calibri" w:hAnsi="Calibri" w:cs="Calibri"/>
        </w:rPr>
        <w:t>Di questi ultimi andremo a prendere in considerazione nei nostri indicatori soltanto quelle caselle nella matrice con valore uguale o maggiore a medio.  Consideriamo in ogni caso fondamentali soltanto gli stakeholders con almeno due indicatori con valore uguale o maggiore a medio.</w:t>
      </w:r>
    </w:p>
    <w:p w14:paraId="4F4793DE" w14:textId="77777777" w:rsidR="00790D15" w:rsidRDefault="00790D15" w:rsidP="00790D15">
      <w:pPr>
        <w:jc w:val="both"/>
        <w:rPr>
          <w:rFonts w:ascii="Calibri" w:hAnsi="Calibri" w:cs="Calibri"/>
        </w:rPr>
      </w:pPr>
      <w:r>
        <w:rPr>
          <w:rFonts w:ascii="Calibri" w:hAnsi="Calibri" w:cs="Calibri"/>
        </w:rPr>
        <w:t>Includeremo, per motivi d’importanza l’impatto economico sulla proprietà, e l’impatto sociale sulla comunità.</w:t>
      </w:r>
    </w:p>
    <w:tbl>
      <w:tblPr>
        <w:tblW w:w="0" w:type="auto"/>
        <w:tblLook w:val="04A0" w:firstRow="1" w:lastRow="0" w:firstColumn="1" w:lastColumn="0" w:noHBand="0" w:noVBand="1"/>
      </w:tblPr>
      <w:tblGrid>
        <w:gridCol w:w="6487"/>
        <w:gridCol w:w="3291"/>
      </w:tblGrid>
      <w:tr w:rsidR="00790D15" w:rsidRPr="009D2472" w14:paraId="7B64DA8F" w14:textId="77777777" w:rsidTr="00CB0D86">
        <w:tc>
          <w:tcPr>
            <w:tcW w:w="6487" w:type="dxa"/>
            <w:shd w:val="clear" w:color="auto" w:fill="auto"/>
          </w:tcPr>
          <w:p w14:paraId="08007DEC" w14:textId="77777777" w:rsidR="00790D15" w:rsidRPr="00877230" w:rsidRDefault="00790D15" w:rsidP="00CB0D86">
            <w:pPr>
              <w:jc w:val="both"/>
              <w:rPr>
                <w:rFonts w:ascii="Calibri" w:eastAsia="Times New Roman" w:hAnsi="Calibri" w:cs="Calibri"/>
              </w:rPr>
            </w:pPr>
            <w:r w:rsidRPr="00877230">
              <w:rPr>
                <w:rFonts w:ascii="Calibri" w:eastAsia="Times New Roman" w:hAnsi="Calibri" w:cs="Calibri"/>
              </w:rPr>
              <w:t xml:space="preserve">TT Tecnosistemi s.p.a. collabora dal 2012 con Dynamo Camp attraverso il coinvolgimento di altre aziende e dei nostri dipendenti in azioni di fund raising (raccolti più di 15000€): Recentemente abbiamo contribuito al finanziamento di apparati tecnologici per l’allestimento multimediale del teatro presente all’ interno del camp. </w:t>
            </w:r>
          </w:p>
          <w:p w14:paraId="15EB8B26" w14:textId="77777777" w:rsidR="00790D15" w:rsidRPr="00877230" w:rsidRDefault="00790D15" w:rsidP="00CB0D86">
            <w:pPr>
              <w:jc w:val="both"/>
              <w:rPr>
                <w:rFonts w:ascii="Calibri" w:eastAsia="Times New Roman" w:hAnsi="Calibri" w:cs="Calibri"/>
              </w:rPr>
            </w:pPr>
          </w:p>
        </w:tc>
        <w:tc>
          <w:tcPr>
            <w:tcW w:w="3291" w:type="dxa"/>
            <w:shd w:val="clear" w:color="auto" w:fill="auto"/>
          </w:tcPr>
          <w:p w14:paraId="0845DE11" w14:textId="77777777" w:rsidR="00790D15" w:rsidRPr="009D2472" w:rsidRDefault="00790D15" w:rsidP="00CB0D86">
            <w:pPr>
              <w:jc w:val="both"/>
              <w:rPr>
                <w:rFonts w:ascii="Calibri" w:eastAsia="Times New Roman" w:hAnsi="Calibri" w:cs="Calibri"/>
              </w:rPr>
            </w:pPr>
            <w:r w:rsidRPr="009D2472">
              <w:rPr>
                <w:rFonts w:eastAsia="Times New Roman" w:cs="Times New Roman"/>
                <w:noProof/>
                <w:lang w:eastAsia="it-IT" w:bidi="ar-SA"/>
              </w:rPr>
              <w:drawing>
                <wp:inline distT="0" distB="0" distL="0" distR="0" wp14:anchorId="632D0A80" wp14:editId="51F8C370">
                  <wp:extent cx="1905000" cy="1593850"/>
                  <wp:effectExtent l="0" t="0" r="0" b="6350"/>
                  <wp:docPr id="8" name="Immagine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593850"/>
                          </a:xfrm>
                          <a:prstGeom prst="rect">
                            <a:avLst/>
                          </a:prstGeom>
                          <a:noFill/>
                          <a:ln>
                            <a:noFill/>
                          </a:ln>
                        </pic:spPr>
                      </pic:pic>
                    </a:graphicData>
                  </a:graphic>
                </wp:inline>
              </w:drawing>
            </w:r>
          </w:p>
        </w:tc>
      </w:tr>
      <w:tr w:rsidR="00790D15" w:rsidRPr="009D2472" w14:paraId="5C6726DC" w14:textId="77777777" w:rsidTr="00CB0D86">
        <w:tc>
          <w:tcPr>
            <w:tcW w:w="6487" w:type="dxa"/>
            <w:shd w:val="clear" w:color="auto" w:fill="auto"/>
          </w:tcPr>
          <w:p w14:paraId="67219C7A" w14:textId="77777777" w:rsidR="00790D15" w:rsidRPr="00877230" w:rsidRDefault="00790D15" w:rsidP="00CB0D86">
            <w:pPr>
              <w:jc w:val="both"/>
              <w:rPr>
                <w:rFonts w:ascii="Calibri" w:eastAsia="Times New Roman" w:hAnsi="Calibri" w:cs="Calibri"/>
              </w:rPr>
            </w:pPr>
            <w:r w:rsidRPr="00877230">
              <w:rPr>
                <w:rFonts w:ascii="Calibri" w:eastAsia="Times New Roman" w:hAnsi="Calibri" w:cs="Calibri"/>
              </w:rPr>
              <w:t>Nel 2013 e nel 2014 TT Tecnosistemi S.p.a. sta collaborando con l’associazione la Nara di prato con lo scopo di raccogliere fondi per la violenza contro le donne</w:t>
            </w:r>
          </w:p>
          <w:p w14:paraId="0F7CF054" w14:textId="77777777" w:rsidR="00790D15" w:rsidRPr="00877230" w:rsidRDefault="00790D15" w:rsidP="00CB0D86">
            <w:pPr>
              <w:jc w:val="both"/>
              <w:rPr>
                <w:rFonts w:ascii="Calibri" w:eastAsia="Times New Roman" w:hAnsi="Calibri" w:cs="Calibri"/>
              </w:rPr>
            </w:pPr>
          </w:p>
        </w:tc>
        <w:tc>
          <w:tcPr>
            <w:tcW w:w="3291" w:type="dxa"/>
            <w:shd w:val="clear" w:color="auto" w:fill="auto"/>
          </w:tcPr>
          <w:p w14:paraId="471C9198" w14:textId="77777777" w:rsidR="00790D15" w:rsidRDefault="00790D15" w:rsidP="00CB0D86">
            <w:pPr>
              <w:jc w:val="both"/>
              <w:rPr>
                <w:rFonts w:eastAsia="Times New Roman" w:cs="Times New Roman"/>
                <w:noProof/>
                <w:lang w:eastAsia="it-IT" w:bidi="ar-SA"/>
              </w:rPr>
            </w:pPr>
          </w:p>
          <w:p w14:paraId="2E0A4E36" w14:textId="77777777" w:rsidR="00790D15" w:rsidRPr="009D2472" w:rsidRDefault="00790D15" w:rsidP="00CB0D86">
            <w:pPr>
              <w:jc w:val="both"/>
              <w:rPr>
                <w:rFonts w:eastAsia="Times New Roman" w:cs="Times New Roman"/>
                <w:noProof/>
                <w:lang w:eastAsia="it-IT" w:bidi="ar-SA"/>
              </w:rPr>
            </w:pPr>
            <w:r w:rsidRPr="004273FB">
              <w:rPr>
                <w:rFonts w:eastAsia="Times New Roman" w:cs="Times New Roman"/>
                <w:noProof/>
                <w:lang w:eastAsia="it-IT" w:bidi="ar-SA"/>
              </w:rPr>
              <w:drawing>
                <wp:inline distT="0" distB="0" distL="0" distR="0" wp14:anchorId="4F6E91F4" wp14:editId="5FE2178E">
                  <wp:extent cx="1924050" cy="577850"/>
                  <wp:effectExtent l="0" t="0" r="0" b="0"/>
                  <wp:docPr id="7" name="Immagine 7" descr="logon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na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0" cy="577850"/>
                          </a:xfrm>
                          <a:prstGeom prst="rect">
                            <a:avLst/>
                          </a:prstGeom>
                          <a:noFill/>
                          <a:ln>
                            <a:noFill/>
                          </a:ln>
                        </pic:spPr>
                      </pic:pic>
                    </a:graphicData>
                  </a:graphic>
                </wp:inline>
              </w:drawing>
            </w:r>
          </w:p>
        </w:tc>
      </w:tr>
      <w:tr w:rsidR="00790D15" w:rsidRPr="009D2472" w14:paraId="1AC7C0D6" w14:textId="77777777" w:rsidTr="00CB0D86">
        <w:tc>
          <w:tcPr>
            <w:tcW w:w="6487" w:type="dxa"/>
            <w:shd w:val="clear" w:color="auto" w:fill="auto"/>
          </w:tcPr>
          <w:p w14:paraId="7C4ABD6E" w14:textId="77777777" w:rsidR="00790D15" w:rsidRPr="00BD6424" w:rsidRDefault="00790D15" w:rsidP="00CB0D86">
            <w:pPr>
              <w:jc w:val="both"/>
              <w:rPr>
                <w:rFonts w:ascii="Calibri" w:eastAsia="Times New Roman" w:hAnsi="Calibri" w:cs="Calibri"/>
                <w:highlight w:val="yellow"/>
              </w:rPr>
            </w:pPr>
            <w:r w:rsidRPr="00877230">
              <w:rPr>
                <w:rFonts w:ascii="Calibri" w:eastAsia="Times New Roman" w:hAnsi="Calibri" w:cs="Calibri"/>
              </w:rPr>
              <w:t>A fine 2013 TT ha ricevuto lo Stefanino d’oro premio di particolare valore morale. Si riconosce alla nostra impresa il costante impegno, anche in una epoca di contrazione economica, per la salvaguardia e l’incremento dei posti di lavoro del territorio pratese, nel rispetto rigoroso dell’etica d’impresa, grazie alla instancabile passione per l’innovazione e la tecnologia.</w:t>
            </w:r>
          </w:p>
        </w:tc>
        <w:tc>
          <w:tcPr>
            <w:tcW w:w="3291" w:type="dxa"/>
            <w:shd w:val="clear" w:color="auto" w:fill="auto"/>
          </w:tcPr>
          <w:p w14:paraId="5A521A4C" w14:textId="77777777" w:rsidR="00790D15" w:rsidRDefault="00790D15" w:rsidP="00CB0D86">
            <w:pPr>
              <w:jc w:val="both"/>
              <w:rPr>
                <w:rFonts w:eastAsia="Times New Roman" w:cs="Times New Roman"/>
                <w:noProof/>
                <w:lang w:eastAsia="it-IT" w:bidi="ar-SA"/>
              </w:rPr>
            </w:pPr>
            <w:r w:rsidRPr="00CB36D6">
              <w:rPr>
                <w:noProof/>
                <w:lang w:eastAsia="it-IT" w:bidi="ar-SA"/>
              </w:rPr>
              <w:drawing>
                <wp:inline distT="0" distB="0" distL="0" distR="0" wp14:anchorId="7FAE7B39" wp14:editId="63BA3556">
                  <wp:extent cx="1930400" cy="22161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0400" cy="2216150"/>
                          </a:xfrm>
                          <a:prstGeom prst="rect">
                            <a:avLst/>
                          </a:prstGeom>
                          <a:noFill/>
                          <a:ln>
                            <a:noFill/>
                          </a:ln>
                        </pic:spPr>
                      </pic:pic>
                    </a:graphicData>
                  </a:graphic>
                </wp:inline>
              </w:drawing>
            </w:r>
          </w:p>
        </w:tc>
      </w:tr>
    </w:tbl>
    <w:p w14:paraId="7C3D8271" w14:textId="77777777" w:rsidR="00790D15" w:rsidRDefault="00790D15" w:rsidP="00790D15">
      <w:pPr>
        <w:jc w:val="both"/>
        <w:rPr>
          <w:rFonts w:ascii="Calibri" w:hAnsi="Calibri" w:cs="Calibri"/>
        </w:rPr>
      </w:pPr>
      <w:r>
        <w:rPr>
          <w:rFonts w:ascii="Calibri" w:hAnsi="Calibri" w:cs="Calibri"/>
        </w:rPr>
        <w:t>L’attività di Tecnosistemi S.p.a., la sua territorialità ed i rapporti ci portano ad individuare una serie di impatti significativi prevalentemente a livello economico ed ambientale e solo in parte a livello sociale.</w:t>
      </w:r>
    </w:p>
    <w:p w14:paraId="5EC22BCD" w14:textId="77777777" w:rsidR="00790D15" w:rsidRDefault="00790D15" w:rsidP="00790D15">
      <w:pPr>
        <w:jc w:val="both"/>
        <w:rPr>
          <w:rFonts w:ascii="Calibri" w:hAnsi="Calibri" w:cs="Calibri"/>
        </w:rPr>
      </w:pPr>
      <w:r>
        <w:rPr>
          <w:rFonts w:ascii="Calibri" w:hAnsi="Calibri" w:cs="Calibri"/>
        </w:rPr>
        <w:t>In particolare la bassa rilevanza degli impatti sociali è dovuta a:</w:t>
      </w:r>
    </w:p>
    <w:p w14:paraId="5A172FF6" w14:textId="77777777" w:rsidR="00790D15" w:rsidRDefault="00790D15" w:rsidP="00790D15">
      <w:pPr>
        <w:numPr>
          <w:ilvl w:val="0"/>
          <w:numId w:val="4"/>
        </w:numPr>
        <w:jc w:val="both"/>
        <w:rPr>
          <w:rFonts w:ascii="Calibri" w:hAnsi="Calibri" w:cs="Calibri"/>
        </w:rPr>
      </w:pPr>
      <w:r>
        <w:rPr>
          <w:rFonts w:ascii="Calibri" w:hAnsi="Calibri" w:cs="Calibri"/>
        </w:rPr>
        <w:t>attività di lavoro prevalentemente impiegatizio dei dipendenti di Tecnosistemi, S.p.a.;</w:t>
      </w:r>
    </w:p>
    <w:p w14:paraId="4697DE10" w14:textId="77777777" w:rsidR="00790D15" w:rsidRDefault="00790D15" w:rsidP="00790D15">
      <w:pPr>
        <w:numPr>
          <w:ilvl w:val="0"/>
          <w:numId w:val="4"/>
        </w:numPr>
        <w:jc w:val="both"/>
        <w:rPr>
          <w:rFonts w:ascii="Calibri" w:hAnsi="Calibri" w:cs="Calibri"/>
        </w:rPr>
      </w:pPr>
      <w:r>
        <w:rPr>
          <w:rFonts w:ascii="Calibri" w:hAnsi="Calibri" w:cs="Calibri"/>
        </w:rPr>
        <w:t>attività non produttiva, e quindi, ovviamente, né delocalizzata, né a esternalizzata;</w:t>
      </w:r>
    </w:p>
    <w:p w14:paraId="4B2EE2A7" w14:textId="77777777" w:rsidR="00790D15" w:rsidRDefault="00790D15" w:rsidP="00790D15">
      <w:pPr>
        <w:numPr>
          <w:ilvl w:val="0"/>
          <w:numId w:val="4"/>
        </w:numPr>
        <w:jc w:val="both"/>
        <w:rPr>
          <w:rFonts w:ascii="Calibri" w:hAnsi="Calibri" w:cs="Calibri"/>
        </w:rPr>
      </w:pPr>
      <w:r>
        <w:rPr>
          <w:rFonts w:ascii="Calibri" w:hAnsi="Calibri" w:cs="Calibri"/>
        </w:rPr>
        <w:t>non utilizzo di fornitori situati in zone a rischio di lavoro minorile o quant’altro;</w:t>
      </w:r>
    </w:p>
    <w:p w14:paraId="60BA0E83" w14:textId="77777777" w:rsidR="00790D15" w:rsidRDefault="00790D15" w:rsidP="00790D15">
      <w:pPr>
        <w:numPr>
          <w:ilvl w:val="0"/>
          <w:numId w:val="4"/>
        </w:numPr>
        <w:jc w:val="both"/>
        <w:rPr>
          <w:rFonts w:ascii="Calibri" w:hAnsi="Calibri" w:cs="Calibri"/>
        </w:rPr>
      </w:pPr>
      <w:r>
        <w:rPr>
          <w:rFonts w:ascii="Calibri" w:hAnsi="Calibri" w:cs="Calibri"/>
        </w:rPr>
        <w:t>utilizzo al contrario, prevalentemente, di fornitori, quali multinazionali che già al loro interno hanno sistemi di gestione certificati ad esempio per la responsabilità sociale;</w:t>
      </w:r>
    </w:p>
    <w:p w14:paraId="5CCB9C5E" w14:textId="77777777" w:rsidR="00790D15" w:rsidRDefault="00790D15" w:rsidP="00790D15">
      <w:pPr>
        <w:numPr>
          <w:ilvl w:val="0"/>
          <w:numId w:val="4"/>
        </w:numPr>
        <w:jc w:val="both"/>
        <w:rPr>
          <w:rFonts w:ascii="Calibri" w:hAnsi="Calibri" w:cs="Calibri"/>
        </w:rPr>
      </w:pPr>
      <w:r>
        <w:rPr>
          <w:rFonts w:ascii="Calibri" w:hAnsi="Calibri" w:cs="Calibri"/>
        </w:rPr>
        <w:t>basso impatto nei confronti di tutti gli stakeholders considerati (clienti, fornitori, dipendenti, comunità) a livello sociale.</w:t>
      </w:r>
    </w:p>
    <w:p w14:paraId="0A3AA7C1" w14:textId="77777777" w:rsidR="00790D15" w:rsidRDefault="00790D15" w:rsidP="00790D15">
      <w:pPr>
        <w:jc w:val="both"/>
        <w:rPr>
          <w:rFonts w:ascii="Calibri" w:hAnsi="Calibri" w:cs="Calibri"/>
        </w:rPr>
      </w:pPr>
    </w:p>
    <w:p w14:paraId="07425648" w14:textId="77777777" w:rsidR="00790D15" w:rsidRDefault="00790D15" w:rsidP="00790D15">
      <w:pPr>
        <w:jc w:val="both"/>
        <w:rPr>
          <w:rFonts w:ascii="Calibri" w:hAnsi="Calibri" w:cs="Calibri"/>
        </w:rPr>
      </w:pPr>
    </w:p>
    <w:p w14:paraId="16F4C05B" w14:textId="77777777" w:rsidR="00790D15" w:rsidRPr="0074347D" w:rsidRDefault="00790D15" w:rsidP="00790D15">
      <w:pPr>
        <w:pStyle w:val="Titolo1"/>
        <w:spacing w:before="0" w:line="240" w:lineRule="auto"/>
        <w:rPr>
          <w:rFonts w:ascii="Calibri" w:hAnsi="Calibri" w:cs="Calibri"/>
          <w:sz w:val="28"/>
        </w:rPr>
      </w:pPr>
      <w:r w:rsidRPr="0074347D">
        <w:rPr>
          <w:rFonts w:ascii="Calibri" w:hAnsi="Calibri" w:cs="Calibri"/>
          <w:sz w:val="28"/>
        </w:rPr>
        <w:t xml:space="preserve">G4-19 (nuovo) </w:t>
      </w:r>
      <w:r>
        <w:rPr>
          <w:rFonts w:ascii="Calibri" w:hAnsi="Calibri" w:cs="Calibri"/>
          <w:sz w:val="28"/>
        </w:rPr>
        <w:t xml:space="preserve">Gli aspetti materiali </w:t>
      </w:r>
      <w:r w:rsidRPr="0074347D">
        <w:rPr>
          <w:rFonts w:ascii="Calibri" w:hAnsi="Calibri" w:cs="Calibri"/>
          <w:sz w:val="28"/>
        </w:rPr>
        <w:t>per la definizione dei contenuti del report</w:t>
      </w:r>
    </w:p>
    <w:p w14:paraId="46841F60" w14:textId="77777777" w:rsidR="00790D15" w:rsidRPr="000B25D6" w:rsidRDefault="00790D15" w:rsidP="00790D15">
      <w:pPr>
        <w:pStyle w:val="a"/>
        <w:jc w:val="both"/>
        <w:rPr>
          <w:rFonts w:ascii="Calibri" w:hAnsi="Calibri"/>
          <w:lang w:eastAsia="ar-SA" w:bidi="ar-SA"/>
        </w:rPr>
      </w:pPr>
      <w:r w:rsidRPr="000B25D6">
        <w:rPr>
          <w:rFonts w:ascii="Calibri" w:hAnsi="Calibri"/>
          <w:lang w:eastAsia="ar-SA" w:bidi="ar-SA"/>
        </w:rPr>
        <w:t xml:space="preserve">TT Tecnosistemi S.p.a. ha da sempre focalizzato la sua attenzione sugli aspetti “materiali” anche se certamente non li chiamava così. Ogni anno a seguito del riesame della direzione, dal 2002 per la parte qualità, </w:t>
      </w:r>
      <w:r w:rsidRPr="0051288C">
        <w:rPr>
          <w:rFonts w:ascii="Calibri" w:hAnsi="Calibri"/>
          <w:lang w:eastAsia="ar-SA" w:bidi="ar-SA"/>
        </w:rPr>
        <w:t>dal 2010</w:t>
      </w:r>
      <w:r>
        <w:rPr>
          <w:rFonts w:ascii="Calibri" w:hAnsi="Calibri"/>
          <w:lang w:eastAsia="ar-SA" w:bidi="ar-SA"/>
        </w:rPr>
        <w:t xml:space="preserve"> seguendo anche le EFQM come innovazione e sociale, </w:t>
      </w:r>
      <w:r w:rsidRPr="000B25D6">
        <w:rPr>
          <w:rFonts w:ascii="Calibri" w:hAnsi="Calibri"/>
          <w:lang w:eastAsia="ar-SA" w:bidi="ar-SA"/>
        </w:rPr>
        <w:t>dal 2012 per la parte ambiente, dal 2015 per la par</w:t>
      </w:r>
      <w:r>
        <w:rPr>
          <w:rFonts w:ascii="Calibri" w:hAnsi="Calibri"/>
          <w:lang w:eastAsia="ar-SA" w:bidi="ar-SA"/>
        </w:rPr>
        <w:t>te sicurezza delle informazioni. C</w:t>
      </w:r>
      <w:r w:rsidRPr="000B25D6">
        <w:rPr>
          <w:rFonts w:ascii="Calibri" w:hAnsi="Calibri"/>
          <w:lang w:eastAsia="ar-SA" w:bidi="ar-SA"/>
        </w:rPr>
        <w:t>erchiamo di tenere sotto controllo tutti i processi aziendali, ponendo anche attenzione ad aspetti esterni all’azienda, in special modo verso i fornitori ed i clienti. La nostra tabella indicatori copre quindi tutti aspetti “materiali” ritenuti importanti dall’azienda. Fondamentali sono ritenuti quelli relativi all’aumento delle soluzioni innovative, al miglioramento diretto ed indiretto dell’ambiente, alle rispetto delle richieste del cliente e dei principali vendor (gran parte di questi indicatori sono distribuiti in tutto il presente bilancio di sostenibilità):</w:t>
      </w:r>
    </w:p>
    <w:p w14:paraId="55B4882E" w14:textId="77777777" w:rsidR="00790D15" w:rsidRPr="00A73D53" w:rsidRDefault="00790D15" w:rsidP="00790D15">
      <w:pPr>
        <w:pStyle w:val="a"/>
        <w:tabs>
          <w:tab w:val="right" w:pos="10490"/>
        </w:tabs>
        <w:jc w:val="both"/>
        <w:rPr>
          <w:rFonts w:ascii="Calibri" w:hAnsi="Calibri"/>
          <w:lang w:eastAsia="ar-SA" w:bidi="ar-SA"/>
        </w:rPr>
      </w:pPr>
      <w:r>
        <w:rPr>
          <w:rFonts w:ascii="Calibri" w:hAnsi="Calibri"/>
          <w:lang w:eastAsia="ar-SA" w:bidi="ar-SA"/>
        </w:rPr>
        <w:t>F</w:t>
      </w:r>
      <w:r w:rsidRPr="00A73D53">
        <w:rPr>
          <w:rFonts w:ascii="Calibri" w:hAnsi="Calibri"/>
          <w:lang w:eastAsia="ar-SA" w:bidi="ar-SA"/>
        </w:rPr>
        <w:t>atturato anno X &gt; anno (x-1)</w:t>
      </w:r>
      <w:r>
        <w:rPr>
          <w:rFonts w:ascii="Calibri" w:hAnsi="Calibri"/>
          <w:lang w:eastAsia="ar-SA" w:bidi="ar-SA"/>
        </w:rPr>
        <w:t xml:space="preserve">; </w:t>
      </w:r>
      <w:r w:rsidRPr="00A73D53">
        <w:rPr>
          <w:rFonts w:ascii="Calibri" w:hAnsi="Calibri"/>
          <w:lang w:eastAsia="ar-SA" w:bidi="ar-SA"/>
        </w:rPr>
        <w:t>fatturato / target</w:t>
      </w:r>
      <w:r>
        <w:rPr>
          <w:rFonts w:ascii="Calibri" w:hAnsi="Calibri"/>
          <w:lang w:eastAsia="ar-SA" w:bidi="ar-SA"/>
        </w:rPr>
        <w:t xml:space="preserve">; </w:t>
      </w:r>
      <w:r w:rsidRPr="00A73D53">
        <w:rPr>
          <w:rFonts w:ascii="Calibri" w:hAnsi="Calibri"/>
          <w:lang w:eastAsia="ar-SA" w:bidi="ar-SA"/>
        </w:rPr>
        <w:t>ore di formazione annue x commerciali complessive</w:t>
      </w:r>
      <w:r>
        <w:rPr>
          <w:rFonts w:ascii="Calibri" w:hAnsi="Calibri"/>
          <w:lang w:eastAsia="ar-SA" w:bidi="ar-SA"/>
        </w:rPr>
        <w:t xml:space="preserve">; </w:t>
      </w:r>
      <w:r w:rsidRPr="00A73D53">
        <w:rPr>
          <w:rFonts w:ascii="Calibri" w:hAnsi="Calibri"/>
          <w:lang w:eastAsia="ar-SA" w:bidi="ar-SA"/>
        </w:rPr>
        <w:t>ore di formazione annue x tecnici complessive</w:t>
      </w:r>
      <w:r>
        <w:rPr>
          <w:rFonts w:ascii="Calibri" w:hAnsi="Calibri"/>
          <w:lang w:eastAsia="ar-SA" w:bidi="ar-SA"/>
        </w:rPr>
        <w:t xml:space="preserve">; </w:t>
      </w:r>
      <w:r w:rsidRPr="00A73D53">
        <w:rPr>
          <w:rFonts w:ascii="Calibri" w:hAnsi="Calibri"/>
          <w:lang w:eastAsia="ar-SA" w:bidi="ar-SA"/>
        </w:rPr>
        <w:t>ore di formazione annue per RdF / dirigenti complessive</w:t>
      </w:r>
      <w:r>
        <w:rPr>
          <w:rFonts w:ascii="Calibri" w:hAnsi="Calibri"/>
          <w:lang w:eastAsia="ar-SA" w:bidi="ar-SA"/>
        </w:rPr>
        <w:t xml:space="preserve">; </w:t>
      </w:r>
      <w:r w:rsidRPr="00A73D53">
        <w:rPr>
          <w:rFonts w:ascii="Calibri" w:hAnsi="Calibri"/>
          <w:lang w:eastAsia="ar-SA" w:bidi="ar-SA"/>
        </w:rPr>
        <w:t>offerte a cliente</w:t>
      </w:r>
      <w:r>
        <w:rPr>
          <w:rFonts w:ascii="Calibri" w:hAnsi="Calibri"/>
          <w:lang w:eastAsia="ar-SA" w:bidi="ar-SA"/>
        </w:rPr>
        <w:t xml:space="preserve">; </w:t>
      </w:r>
      <w:r w:rsidRPr="00A73D53">
        <w:rPr>
          <w:rFonts w:ascii="Calibri" w:hAnsi="Calibri"/>
          <w:lang w:eastAsia="ar-SA" w:bidi="ar-SA"/>
        </w:rPr>
        <w:t>ordini a cliente</w:t>
      </w:r>
      <w:r>
        <w:rPr>
          <w:rFonts w:ascii="Calibri" w:hAnsi="Calibri"/>
          <w:lang w:eastAsia="ar-SA" w:bidi="ar-SA"/>
        </w:rPr>
        <w:t xml:space="preserve">; </w:t>
      </w:r>
      <w:r w:rsidRPr="00A73D53">
        <w:rPr>
          <w:rFonts w:ascii="Calibri" w:hAnsi="Calibri"/>
          <w:lang w:eastAsia="ar-SA" w:bidi="ar-SA"/>
        </w:rPr>
        <w:t>Tempo medio di validazione impegno cliente</w:t>
      </w:r>
      <w:r>
        <w:rPr>
          <w:rFonts w:ascii="Calibri" w:hAnsi="Calibri"/>
          <w:lang w:eastAsia="ar-SA" w:bidi="ar-SA"/>
        </w:rPr>
        <w:t xml:space="preserve">; </w:t>
      </w:r>
      <w:r w:rsidRPr="00A73D53">
        <w:rPr>
          <w:rFonts w:ascii="Calibri" w:hAnsi="Calibri"/>
          <w:lang w:eastAsia="ar-SA" w:bidi="ar-SA"/>
        </w:rPr>
        <w:t>Tempo medio di emissione ordine a fornitore</w:t>
      </w:r>
      <w:r>
        <w:rPr>
          <w:rFonts w:ascii="Calibri" w:hAnsi="Calibri"/>
          <w:lang w:eastAsia="ar-SA" w:bidi="ar-SA"/>
        </w:rPr>
        <w:t>; T</w:t>
      </w:r>
      <w:r w:rsidRPr="00A73D53">
        <w:rPr>
          <w:rFonts w:ascii="Calibri" w:hAnsi="Calibri"/>
          <w:lang w:eastAsia="ar-SA" w:bidi="ar-SA"/>
        </w:rPr>
        <w:t>empo medio di consegna al cliente</w:t>
      </w:r>
      <w:r>
        <w:rPr>
          <w:rFonts w:ascii="Calibri" w:hAnsi="Calibri"/>
          <w:lang w:eastAsia="ar-SA" w:bidi="ar-SA"/>
        </w:rPr>
        <w:t xml:space="preserve">; </w:t>
      </w:r>
      <w:r w:rsidRPr="00A73D53">
        <w:rPr>
          <w:rFonts w:ascii="Calibri" w:hAnsi="Calibri"/>
          <w:lang w:eastAsia="ar-SA" w:bidi="ar-SA"/>
        </w:rPr>
        <w:t>NC in accettazione (N.NC/DDT)</w:t>
      </w:r>
      <w:r>
        <w:rPr>
          <w:rFonts w:ascii="Calibri" w:hAnsi="Calibri"/>
          <w:lang w:eastAsia="ar-SA" w:bidi="ar-SA"/>
        </w:rPr>
        <w:t xml:space="preserve">; </w:t>
      </w:r>
      <w:r w:rsidRPr="00A73D53">
        <w:rPr>
          <w:rFonts w:ascii="Calibri" w:hAnsi="Calibri"/>
          <w:lang w:eastAsia="ar-SA" w:bidi="ar-SA"/>
        </w:rPr>
        <w:t>Anomalie logistiche</w:t>
      </w:r>
      <w:r>
        <w:rPr>
          <w:rFonts w:ascii="Calibri" w:hAnsi="Calibri"/>
          <w:lang w:eastAsia="ar-SA" w:bidi="ar-SA"/>
        </w:rPr>
        <w:t xml:space="preserve">; </w:t>
      </w:r>
      <w:r w:rsidRPr="00A73D53">
        <w:rPr>
          <w:rFonts w:ascii="Calibri" w:hAnsi="Calibri"/>
          <w:lang w:eastAsia="ar-SA" w:bidi="ar-SA"/>
        </w:rPr>
        <w:t>Consegne dirette</w:t>
      </w:r>
      <w:r>
        <w:rPr>
          <w:rFonts w:ascii="Calibri" w:hAnsi="Calibri"/>
          <w:lang w:eastAsia="ar-SA" w:bidi="ar-SA"/>
        </w:rPr>
        <w:t xml:space="preserve">; </w:t>
      </w:r>
      <w:r w:rsidRPr="00A73D53">
        <w:rPr>
          <w:rFonts w:ascii="Calibri" w:hAnsi="Calibri"/>
          <w:lang w:eastAsia="ar-SA" w:bidi="ar-SA"/>
        </w:rPr>
        <w:t>h</w:t>
      </w:r>
      <w:r>
        <w:rPr>
          <w:rFonts w:ascii="Calibri" w:hAnsi="Calibri"/>
          <w:lang w:eastAsia="ar-SA" w:bidi="ar-SA"/>
        </w:rPr>
        <w:t>ard</w:t>
      </w:r>
      <w:r w:rsidRPr="00A73D53">
        <w:rPr>
          <w:rFonts w:ascii="Calibri" w:hAnsi="Calibri"/>
          <w:lang w:eastAsia="ar-SA" w:bidi="ar-SA"/>
        </w:rPr>
        <w:t>w</w:t>
      </w:r>
      <w:r>
        <w:rPr>
          <w:rFonts w:ascii="Calibri" w:hAnsi="Calibri"/>
          <w:lang w:eastAsia="ar-SA" w:bidi="ar-SA"/>
        </w:rPr>
        <w:t>are</w:t>
      </w:r>
      <w:r w:rsidRPr="00A73D53">
        <w:rPr>
          <w:rFonts w:ascii="Calibri" w:hAnsi="Calibri"/>
          <w:lang w:eastAsia="ar-SA" w:bidi="ar-SA"/>
        </w:rPr>
        <w:t xml:space="preserve"> rico</w:t>
      </w:r>
      <w:r>
        <w:rPr>
          <w:rFonts w:ascii="Calibri" w:hAnsi="Calibri"/>
          <w:lang w:eastAsia="ar-SA" w:bidi="ar-SA"/>
        </w:rPr>
        <w:t xml:space="preserve">ndizionato; </w:t>
      </w:r>
      <w:r w:rsidRPr="00A73D53">
        <w:rPr>
          <w:rFonts w:ascii="Calibri" w:hAnsi="Calibri"/>
          <w:lang w:eastAsia="ar-SA" w:bidi="ar-SA"/>
        </w:rPr>
        <w:t>Tempo medio evasione ord. parti di ricambio</w:t>
      </w:r>
      <w:r>
        <w:rPr>
          <w:rFonts w:ascii="Calibri" w:hAnsi="Calibri"/>
          <w:lang w:eastAsia="ar-SA" w:bidi="ar-SA"/>
        </w:rPr>
        <w:t xml:space="preserve">: </w:t>
      </w:r>
      <w:r w:rsidRPr="00A73D53">
        <w:rPr>
          <w:rFonts w:ascii="Calibri" w:hAnsi="Calibri"/>
          <w:lang w:eastAsia="ar-SA" w:bidi="ar-SA"/>
        </w:rPr>
        <w:t>PPSN (part per s</w:t>
      </w:r>
      <w:r>
        <w:rPr>
          <w:rFonts w:ascii="Calibri" w:hAnsi="Calibri"/>
          <w:lang w:eastAsia="ar-SA" w:bidi="ar-SA"/>
        </w:rPr>
        <w:t xml:space="preserve">erial number) x HP; </w:t>
      </w:r>
      <w:r w:rsidRPr="00A73D53">
        <w:rPr>
          <w:rFonts w:ascii="Calibri" w:hAnsi="Calibri"/>
          <w:lang w:eastAsia="ar-SA" w:bidi="ar-SA"/>
        </w:rPr>
        <w:t>F</w:t>
      </w:r>
      <w:r>
        <w:rPr>
          <w:rFonts w:ascii="Calibri" w:hAnsi="Calibri"/>
          <w:lang w:eastAsia="ar-SA" w:bidi="ar-SA"/>
        </w:rPr>
        <w:t xml:space="preserve">TF (First time fix) x HP; </w:t>
      </w:r>
      <w:r w:rsidRPr="00A73D53">
        <w:rPr>
          <w:rFonts w:ascii="Calibri" w:hAnsi="Calibri"/>
          <w:lang w:eastAsia="ar-SA" w:bidi="ar-SA"/>
        </w:rPr>
        <w:t>parti ordinate in garanzia</w:t>
      </w:r>
      <w:r>
        <w:rPr>
          <w:rFonts w:ascii="Calibri" w:hAnsi="Calibri"/>
          <w:lang w:eastAsia="ar-SA" w:bidi="ar-SA"/>
        </w:rPr>
        <w:t xml:space="preserve">; </w:t>
      </w:r>
      <w:r w:rsidRPr="00A73D53">
        <w:rPr>
          <w:rFonts w:ascii="Calibri" w:hAnsi="Calibri"/>
          <w:lang w:eastAsia="ar-SA" w:bidi="ar-SA"/>
        </w:rPr>
        <w:t>tickets complessivi</w:t>
      </w:r>
      <w:r>
        <w:rPr>
          <w:rFonts w:ascii="Calibri" w:hAnsi="Calibri"/>
          <w:lang w:eastAsia="ar-SA" w:bidi="ar-SA"/>
        </w:rPr>
        <w:t xml:space="preserve">; </w:t>
      </w:r>
      <w:r w:rsidRPr="00A73D53">
        <w:rPr>
          <w:rFonts w:ascii="Calibri" w:hAnsi="Calibri"/>
          <w:lang w:eastAsia="ar-SA" w:bidi="ar-SA"/>
        </w:rPr>
        <w:t>tickets con insoddisfazione</w:t>
      </w:r>
      <w:r>
        <w:rPr>
          <w:rFonts w:ascii="Calibri" w:hAnsi="Calibri"/>
          <w:lang w:eastAsia="ar-SA" w:bidi="ar-SA"/>
        </w:rPr>
        <w:t xml:space="preserve">; </w:t>
      </w:r>
      <w:r w:rsidRPr="00A73D53">
        <w:rPr>
          <w:rFonts w:ascii="Calibri" w:hAnsi="Calibri"/>
          <w:lang w:eastAsia="ar-SA" w:bidi="ar-SA"/>
        </w:rPr>
        <w:t xml:space="preserve">ticket fuori garanzia </w:t>
      </w:r>
      <w:r>
        <w:rPr>
          <w:rFonts w:ascii="Calibri" w:hAnsi="Calibri"/>
          <w:lang w:eastAsia="ar-SA" w:bidi="ar-SA"/>
        </w:rPr>
        <w:t xml:space="preserve">chiusi in ritardo (oltre i 6gg); </w:t>
      </w:r>
      <w:r w:rsidRPr="00A73D53">
        <w:rPr>
          <w:rFonts w:ascii="Calibri" w:hAnsi="Calibri"/>
          <w:lang w:eastAsia="ar-SA" w:bidi="ar-SA"/>
        </w:rPr>
        <w:t>n. ore formazione er</w:t>
      </w:r>
      <w:r>
        <w:rPr>
          <w:rFonts w:ascii="Calibri" w:hAnsi="Calibri"/>
          <w:lang w:eastAsia="ar-SA" w:bidi="ar-SA"/>
        </w:rPr>
        <w:t xml:space="preserve">ogate dai tecnici; </w:t>
      </w:r>
      <w:r w:rsidRPr="00A73D53">
        <w:rPr>
          <w:rFonts w:ascii="Calibri" w:hAnsi="Calibri"/>
          <w:lang w:eastAsia="ar-SA" w:bidi="ar-SA"/>
        </w:rPr>
        <w:t>Numero di corsi / corsi con attenzione &lt; 3</w:t>
      </w:r>
      <w:r>
        <w:rPr>
          <w:rFonts w:ascii="Calibri" w:hAnsi="Calibri"/>
          <w:lang w:eastAsia="ar-SA" w:bidi="ar-SA"/>
        </w:rPr>
        <w:t xml:space="preserve">; </w:t>
      </w:r>
      <w:r w:rsidRPr="00A73D53">
        <w:rPr>
          <w:rFonts w:ascii="Calibri" w:hAnsi="Calibri"/>
          <w:lang w:eastAsia="ar-SA" w:bidi="ar-SA"/>
        </w:rPr>
        <w:t>Numero di corsi con apprendimento &lt; 3</w:t>
      </w:r>
      <w:r>
        <w:rPr>
          <w:rFonts w:ascii="Calibri" w:hAnsi="Calibri"/>
          <w:lang w:eastAsia="ar-SA" w:bidi="ar-SA"/>
        </w:rPr>
        <w:t xml:space="preserve">; </w:t>
      </w:r>
      <w:r w:rsidRPr="00A73D53">
        <w:rPr>
          <w:rFonts w:ascii="Calibri" w:hAnsi="Calibri"/>
          <w:lang w:eastAsia="ar-SA" w:bidi="ar-SA"/>
        </w:rPr>
        <w:t>Numero corsisti insoddisfatti &lt;4</w:t>
      </w:r>
      <w:r>
        <w:rPr>
          <w:rFonts w:ascii="Calibri" w:hAnsi="Calibri"/>
          <w:lang w:eastAsia="ar-SA" w:bidi="ar-SA"/>
        </w:rPr>
        <w:t xml:space="preserve">; </w:t>
      </w:r>
      <w:r w:rsidRPr="00A73D53">
        <w:rPr>
          <w:rFonts w:ascii="Calibri" w:hAnsi="Calibri"/>
          <w:lang w:eastAsia="ar-SA" w:bidi="ar-SA"/>
        </w:rPr>
        <w:t>Numero corsi con erogazione &gt;50%</w:t>
      </w:r>
      <w:r>
        <w:rPr>
          <w:rFonts w:ascii="Calibri" w:hAnsi="Calibri"/>
          <w:lang w:eastAsia="ar-SA" w:bidi="ar-SA"/>
        </w:rPr>
        <w:t xml:space="preserve">; </w:t>
      </w:r>
      <w:r w:rsidRPr="00A73D53">
        <w:rPr>
          <w:rFonts w:ascii="Calibri" w:hAnsi="Calibri"/>
          <w:lang w:eastAsia="ar-SA" w:bidi="ar-SA"/>
        </w:rPr>
        <w:t>Apparati p</w:t>
      </w:r>
      <w:r>
        <w:rPr>
          <w:rFonts w:ascii="Calibri" w:hAnsi="Calibri"/>
          <w:lang w:eastAsia="ar-SA" w:bidi="ar-SA"/>
        </w:rPr>
        <w:t xml:space="preserve">rint intellgence attivi; </w:t>
      </w:r>
      <w:r w:rsidRPr="00A73D53">
        <w:rPr>
          <w:rFonts w:ascii="Calibri" w:hAnsi="Calibri"/>
          <w:lang w:eastAsia="ar-SA" w:bidi="ar-SA"/>
        </w:rPr>
        <w:t xml:space="preserve">Minore emissione </w:t>
      </w:r>
      <w:r>
        <w:rPr>
          <w:rFonts w:ascii="Calibri" w:hAnsi="Calibri"/>
          <w:lang w:eastAsia="ar-SA" w:bidi="ar-SA"/>
        </w:rPr>
        <w:t xml:space="preserve">di Co2 complessiva; </w:t>
      </w:r>
      <w:r w:rsidRPr="00A73D53">
        <w:rPr>
          <w:rFonts w:ascii="Calibri" w:hAnsi="Calibri"/>
          <w:lang w:eastAsia="ar-SA" w:bidi="ar-SA"/>
        </w:rPr>
        <w:t>Rid</w:t>
      </w:r>
      <w:r>
        <w:rPr>
          <w:rFonts w:ascii="Calibri" w:hAnsi="Calibri"/>
          <w:lang w:eastAsia="ar-SA" w:bidi="ar-SA"/>
        </w:rPr>
        <w:t xml:space="preserve">uzione dei consumi di risorse; </w:t>
      </w:r>
      <w:r w:rsidRPr="00A73D53">
        <w:rPr>
          <w:rFonts w:ascii="Calibri" w:hAnsi="Calibri"/>
          <w:lang w:eastAsia="ar-SA" w:bidi="ar-SA"/>
        </w:rPr>
        <w:t>rifiuti r</w:t>
      </w:r>
      <w:r>
        <w:rPr>
          <w:rFonts w:ascii="Calibri" w:hAnsi="Calibri"/>
          <w:lang w:eastAsia="ar-SA" w:bidi="ar-SA"/>
        </w:rPr>
        <w:t xml:space="preserve">iciclati (consumabili); </w:t>
      </w:r>
      <w:r w:rsidRPr="00A73D53">
        <w:rPr>
          <w:rFonts w:ascii="Calibri" w:hAnsi="Calibri"/>
          <w:lang w:eastAsia="ar-SA" w:bidi="ar-SA"/>
        </w:rPr>
        <w:t>ri</w:t>
      </w:r>
      <w:r>
        <w:rPr>
          <w:rFonts w:ascii="Calibri" w:hAnsi="Calibri"/>
          <w:lang w:eastAsia="ar-SA" w:bidi="ar-SA"/>
        </w:rPr>
        <w:t xml:space="preserve">sparmio economico; </w:t>
      </w:r>
      <w:r w:rsidRPr="00A73D53">
        <w:rPr>
          <w:rFonts w:ascii="Calibri" w:hAnsi="Calibri"/>
          <w:lang w:eastAsia="ar-SA" w:bidi="ar-SA"/>
        </w:rPr>
        <w:t>numero di nuovi progetti d</w:t>
      </w:r>
      <w:r>
        <w:rPr>
          <w:rFonts w:ascii="Calibri" w:hAnsi="Calibri"/>
          <w:lang w:eastAsia="ar-SA" w:bidi="ar-SA"/>
        </w:rPr>
        <w:t xml:space="preserve">i virtualizzazione; </w:t>
      </w:r>
      <w:r w:rsidRPr="00A73D53">
        <w:rPr>
          <w:rFonts w:ascii="Calibri" w:hAnsi="Calibri"/>
          <w:lang w:eastAsia="ar-SA" w:bidi="ar-SA"/>
        </w:rPr>
        <w:t>Minore emis</w:t>
      </w:r>
      <w:r>
        <w:rPr>
          <w:rFonts w:ascii="Calibri" w:hAnsi="Calibri"/>
          <w:lang w:eastAsia="ar-SA" w:bidi="ar-SA"/>
        </w:rPr>
        <w:t xml:space="preserve">sione di Co2 complessiva; </w:t>
      </w:r>
      <w:r w:rsidRPr="00A73D53">
        <w:rPr>
          <w:rFonts w:ascii="Calibri" w:hAnsi="Calibri"/>
          <w:lang w:eastAsia="ar-SA" w:bidi="ar-SA"/>
        </w:rPr>
        <w:t>Rid</w:t>
      </w:r>
      <w:r>
        <w:rPr>
          <w:rFonts w:ascii="Calibri" w:hAnsi="Calibri"/>
          <w:lang w:eastAsia="ar-SA" w:bidi="ar-SA"/>
        </w:rPr>
        <w:t xml:space="preserve">uzione dei consumi; </w:t>
      </w:r>
      <w:r w:rsidRPr="00A73D53">
        <w:rPr>
          <w:rFonts w:ascii="Calibri" w:hAnsi="Calibri"/>
          <w:lang w:eastAsia="ar-SA" w:bidi="ar-SA"/>
        </w:rPr>
        <w:t>ris</w:t>
      </w:r>
      <w:r>
        <w:rPr>
          <w:rFonts w:ascii="Calibri" w:hAnsi="Calibri"/>
          <w:lang w:eastAsia="ar-SA" w:bidi="ar-SA"/>
        </w:rPr>
        <w:t xml:space="preserve">parmio economico; </w:t>
      </w:r>
      <w:r w:rsidRPr="00A73D53">
        <w:rPr>
          <w:rFonts w:ascii="Calibri" w:hAnsi="Calibri"/>
          <w:lang w:eastAsia="ar-SA" w:bidi="ar-SA"/>
        </w:rPr>
        <w:t>Consumo corrente</w:t>
      </w:r>
      <w:r>
        <w:rPr>
          <w:rFonts w:ascii="Calibri" w:hAnsi="Calibri"/>
          <w:lang w:eastAsia="ar-SA" w:bidi="ar-SA"/>
        </w:rPr>
        <w:t xml:space="preserve">; </w:t>
      </w:r>
      <w:r w:rsidRPr="00A73D53">
        <w:rPr>
          <w:rFonts w:ascii="Calibri" w:hAnsi="Calibri"/>
          <w:lang w:eastAsia="ar-SA" w:bidi="ar-SA"/>
        </w:rPr>
        <w:t>Consu</w:t>
      </w:r>
      <w:r>
        <w:rPr>
          <w:rFonts w:ascii="Calibri" w:hAnsi="Calibri"/>
          <w:lang w:eastAsia="ar-SA" w:bidi="ar-SA"/>
        </w:rPr>
        <w:t xml:space="preserve">mo corrente / Fatturato; </w:t>
      </w:r>
      <w:r w:rsidRPr="00A73D53">
        <w:rPr>
          <w:rFonts w:ascii="Calibri" w:hAnsi="Calibri"/>
          <w:lang w:eastAsia="ar-SA" w:bidi="ar-SA"/>
        </w:rPr>
        <w:t>Tonnellate di petrolio Equivalenti (corrente + carburante)</w:t>
      </w:r>
      <w:r>
        <w:rPr>
          <w:rFonts w:ascii="Calibri" w:hAnsi="Calibri"/>
          <w:lang w:eastAsia="ar-SA" w:bidi="ar-SA"/>
        </w:rPr>
        <w:t xml:space="preserve">; </w:t>
      </w:r>
      <w:r w:rsidRPr="00A73D53">
        <w:rPr>
          <w:rFonts w:ascii="Calibri" w:hAnsi="Calibri"/>
          <w:lang w:eastAsia="ar-SA" w:bidi="ar-SA"/>
        </w:rPr>
        <w:t>Tonnellate di petrolio Equiva</w:t>
      </w:r>
      <w:r>
        <w:rPr>
          <w:rFonts w:ascii="Calibri" w:hAnsi="Calibri"/>
          <w:lang w:eastAsia="ar-SA" w:bidi="ar-SA"/>
        </w:rPr>
        <w:t>lenti / fatturato; stampe b/n e colori con il</w:t>
      </w:r>
      <w:r w:rsidRPr="00A73D53">
        <w:rPr>
          <w:rFonts w:ascii="Calibri" w:hAnsi="Calibri"/>
          <w:lang w:eastAsia="ar-SA" w:bidi="ar-SA"/>
        </w:rPr>
        <w:t xml:space="preserve"> Tecnosistemi Print intelligence</w:t>
      </w:r>
      <w:r>
        <w:rPr>
          <w:rFonts w:ascii="Calibri" w:hAnsi="Calibri"/>
          <w:lang w:eastAsia="ar-SA" w:bidi="ar-SA"/>
        </w:rPr>
        <w:t xml:space="preserve">; </w:t>
      </w:r>
      <w:r w:rsidRPr="00A73D53">
        <w:rPr>
          <w:rFonts w:ascii="Calibri" w:hAnsi="Calibri"/>
          <w:lang w:eastAsia="ar-SA" w:bidi="ar-SA"/>
        </w:rPr>
        <w:t>Rifiuti smaltiti (RAEE e CONSUMABILI)</w:t>
      </w:r>
      <w:r>
        <w:rPr>
          <w:rFonts w:ascii="Calibri" w:hAnsi="Calibri"/>
          <w:lang w:eastAsia="ar-SA" w:bidi="ar-SA"/>
        </w:rPr>
        <w:t xml:space="preserve">; </w:t>
      </w:r>
      <w:r w:rsidRPr="00A73D53">
        <w:rPr>
          <w:rFonts w:ascii="Calibri" w:hAnsi="Calibri"/>
          <w:lang w:eastAsia="ar-SA" w:bidi="ar-SA"/>
        </w:rPr>
        <w:t>rapporto rifiuti / hardware ricondizionato</w:t>
      </w:r>
      <w:r>
        <w:rPr>
          <w:rFonts w:ascii="Calibri" w:hAnsi="Calibri"/>
          <w:lang w:eastAsia="ar-SA" w:bidi="ar-SA"/>
        </w:rPr>
        <w:t xml:space="preserve">; </w:t>
      </w:r>
      <w:r w:rsidRPr="00A73D53">
        <w:rPr>
          <w:rFonts w:ascii="Calibri" w:hAnsi="Calibri"/>
          <w:lang w:eastAsia="ar-SA" w:bidi="ar-SA"/>
        </w:rPr>
        <w:t>Km percorsi macch</w:t>
      </w:r>
      <w:r>
        <w:rPr>
          <w:rFonts w:ascii="Calibri" w:hAnsi="Calibri"/>
          <w:lang w:eastAsia="ar-SA" w:bidi="ar-SA"/>
        </w:rPr>
        <w:t xml:space="preserve">ine di Tecnosistemi dei tecnici; </w:t>
      </w:r>
      <w:r w:rsidRPr="00A73D53">
        <w:rPr>
          <w:rFonts w:ascii="Calibri" w:hAnsi="Calibri"/>
          <w:lang w:eastAsia="ar-SA" w:bidi="ar-SA"/>
        </w:rPr>
        <w:t>numero auto aziendali tecnici</w:t>
      </w:r>
      <w:r>
        <w:rPr>
          <w:rFonts w:ascii="Calibri" w:hAnsi="Calibri"/>
          <w:lang w:eastAsia="ar-SA" w:bidi="ar-SA"/>
        </w:rPr>
        <w:t xml:space="preserve">; </w:t>
      </w:r>
      <w:r w:rsidRPr="00A73D53">
        <w:rPr>
          <w:rFonts w:ascii="Calibri" w:hAnsi="Calibri"/>
          <w:lang w:eastAsia="ar-SA" w:bidi="ar-SA"/>
        </w:rPr>
        <w:t>numero auto in sostituzione delle private</w:t>
      </w:r>
      <w:r>
        <w:rPr>
          <w:rFonts w:ascii="Calibri" w:hAnsi="Calibri"/>
          <w:lang w:eastAsia="ar-SA" w:bidi="ar-SA"/>
        </w:rPr>
        <w:t xml:space="preserve">; </w:t>
      </w:r>
      <w:r w:rsidRPr="00A73D53">
        <w:rPr>
          <w:rFonts w:ascii="Calibri" w:hAnsi="Calibri"/>
          <w:lang w:eastAsia="ar-SA" w:bidi="ar-SA"/>
        </w:rPr>
        <w:t>percentuale Auto Gasolio</w:t>
      </w:r>
      <w:r>
        <w:rPr>
          <w:rFonts w:ascii="Calibri" w:hAnsi="Calibri"/>
          <w:lang w:eastAsia="ar-SA" w:bidi="ar-SA"/>
        </w:rPr>
        <w:t xml:space="preserve">; </w:t>
      </w:r>
      <w:r w:rsidRPr="00A73D53">
        <w:rPr>
          <w:rFonts w:ascii="Calibri" w:hAnsi="Calibri"/>
          <w:lang w:eastAsia="ar-SA" w:bidi="ar-SA"/>
        </w:rPr>
        <w:t>percentuale Auto Gpl / metano</w:t>
      </w:r>
      <w:r>
        <w:rPr>
          <w:rFonts w:ascii="Calibri" w:hAnsi="Calibri"/>
          <w:lang w:eastAsia="ar-SA" w:bidi="ar-SA"/>
        </w:rPr>
        <w:t xml:space="preserve">; </w:t>
      </w:r>
      <w:r w:rsidRPr="00A73D53">
        <w:rPr>
          <w:rFonts w:ascii="Calibri" w:hAnsi="Calibri"/>
          <w:lang w:eastAsia="ar-SA" w:bidi="ar-SA"/>
        </w:rPr>
        <w:t>tonne</w:t>
      </w:r>
      <w:r>
        <w:rPr>
          <w:rFonts w:ascii="Calibri" w:hAnsi="Calibri"/>
          <w:lang w:eastAsia="ar-SA" w:bidi="ar-SA"/>
        </w:rPr>
        <w:t>l</w:t>
      </w:r>
      <w:r w:rsidRPr="00A73D53">
        <w:rPr>
          <w:rFonts w:ascii="Calibri" w:hAnsi="Calibri"/>
          <w:lang w:eastAsia="ar-SA" w:bidi="ar-SA"/>
        </w:rPr>
        <w:t>late di Co2 emesse complessive</w:t>
      </w:r>
      <w:r>
        <w:rPr>
          <w:rFonts w:ascii="Calibri" w:hAnsi="Calibri"/>
          <w:lang w:eastAsia="ar-SA" w:bidi="ar-SA"/>
        </w:rPr>
        <w:t xml:space="preserve">; </w:t>
      </w:r>
      <w:r w:rsidRPr="00A73D53">
        <w:rPr>
          <w:rFonts w:ascii="Calibri" w:hAnsi="Calibri"/>
          <w:lang w:eastAsia="ar-SA" w:bidi="ar-SA"/>
        </w:rPr>
        <w:t>media inquinamento</w:t>
      </w:r>
      <w:r>
        <w:rPr>
          <w:rFonts w:ascii="Calibri" w:hAnsi="Calibri"/>
          <w:lang w:eastAsia="ar-SA" w:bidi="ar-SA"/>
        </w:rPr>
        <w:t xml:space="preserve">; </w:t>
      </w:r>
      <w:r w:rsidRPr="00A73D53">
        <w:rPr>
          <w:rFonts w:ascii="Calibri" w:hAnsi="Calibri"/>
          <w:lang w:eastAsia="ar-SA" w:bidi="ar-SA"/>
        </w:rPr>
        <w:t>ton di Co2 non emesse migrando da gasolio a gpl/metano</w:t>
      </w:r>
      <w:r>
        <w:rPr>
          <w:rFonts w:ascii="Calibri" w:hAnsi="Calibri"/>
          <w:lang w:eastAsia="ar-SA" w:bidi="ar-SA"/>
        </w:rPr>
        <w:t xml:space="preserve">; </w:t>
      </w:r>
      <w:r w:rsidRPr="00A73D53">
        <w:rPr>
          <w:rFonts w:ascii="Calibri" w:hAnsi="Calibri"/>
          <w:lang w:eastAsia="ar-SA" w:bidi="ar-SA"/>
        </w:rPr>
        <w:t>inquinamento auto d</w:t>
      </w:r>
      <w:r>
        <w:rPr>
          <w:rFonts w:ascii="Calibri" w:hAnsi="Calibri"/>
          <w:lang w:eastAsia="ar-SA" w:bidi="ar-SA"/>
        </w:rPr>
        <w:t xml:space="preserve">ei Tecnici non dipendenti di TT; </w:t>
      </w:r>
      <w:r w:rsidRPr="00A73D53">
        <w:rPr>
          <w:rFonts w:ascii="Calibri" w:hAnsi="Calibri"/>
          <w:lang w:eastAsia="ar-SA" w:bidi="ar-SA"/>
        </w:rPr>
        <w:t>inquinamento auto per arrivare sul posto di lavoro</w:t>
      </w:r>
      <w:r>
        <w:rPr>
          <w:rFonts w:ascii="Calibri" w:hAnsi="Calibri"/>
          <w:lang w:eastAsia="ar-SA" w:bidi="ar-SA"/>
        </w:rPr>
        <w:t xml:space="preserve">; </w:t>
      </w:r>
      <w:r w:rsidRPr="00A73D53">
        <w:rPr>
          <w:rFonts w:ascii="Calibri" w:hAnsi="Calibri"/>
          <w:lang w:eastAsia="ar-SA" w:bidi="ar-SA"/>
        </w:rPr>
        <w:t>Numero di soluzioni innovative attive Printing</w:t>
      </w:r>
      <w:r>
        <w:rPr>
          <w:rFonts w:ascii="Calibri" w:hAnsi="Calibri"/>
          <w:lang w:eastAsia="ar-SA" w:bidi="ar-SA"/>
        </w:rPr>
        <w:t xml:space="preserve">, </w:t>
      </w:r>
      <w:r w:rsidRPr="00A73D53">
        <w:rPr>
          <w:rFonts w:ascii="Calibri" w:hAnsi="Calibri"/>
          <w:lang w:eastAsia="ar-SA" w:bidi="ar-SA"/>
        </w:rPr>
        <w:t>Virtualizzazione</w:t>
      </w:r>
      <w:r>
        <w:rPr>
          <w:rFonts w:ascii="Calibri" w:hAnsi="Calibri"/>
          <w:lang w:eastAsia="ar-SA" w:bidi="ar-SA"/>
        </w:rPr>
        <w:t>, N</w:t>
      </w:r>
      <w:r w:rsidRPr="00A73D53">
        <w:rPr>
          <w:rFonts w:ascii="Calibri" w:hAnsi="Calibri"/>
          <w:lang w:eastAsia="ar-SA" w:bidi="ar-SA"/>
        </w:rPr>
        <w:t>etworking</w:t>
      </w:r>
      <w:r>
        <w:rPr>
          <w:rFonts w:ascii="Calibri" w:hAnsi="Calibri"/>
          <w:lang w:eastAsia="ar-SA" w:bidi="ar-SA"/>
        </w:rPr>
        <w:t>, F</w:t>
      </w:r>
      <w:r w:rsidRPr="00A73D53">
        <w:rPr>
          <w:rFonts w:ascii="Calibri" w:hAnsi="Calibri"/>
          <w:lang w:eastAsia="ar-SA" w:bidi="ar-SA"/>
        </w:rPr>
        <w:t>leet management</w:t>
      </w:r>
      <w:r>
        <w:rPr>
          <w:rFonts w:ascii="Calibri" w:hAnsi="Calibri"/>
          <w:lang w:eastAsia="ar-SA" w:bidi="ar-SA"/>
        </w:rPr>
        <w:t xml:space="preserve">; </w:t>
      </w:r>
      <w:r w:rsidRPr="00A73D53">
        <w:rPr>
          <w:rFonts w:ascii="Calibri" w:hAnsi="Calibri"/>
          <w:lang w:eastAsia="ar-SA" w:bidi="ar-SA"/>
        </w:rPr>
        <w:t>rfd / dig / app</w:t>
      </w:r>
      <w:r>
        <w:rPr>
          <w:rFonts w:ascii="Calibri" w:hAnsi="Calibri"/>
          <w:lang w:eastAsia="ar-SA" w:bidi="ar-SA"/>
        </w:rPr>
        <w:t xml:space="preserve">; </w:t>
      </w:r>
      <w:r w:rsidRPr="00A73D53">
        <w:rPr>
          <w:rFonts w:ascii="Calibri" w:hAnsi="Calibri"/>
          <w:lang w:eastAsia="ar-SA" w:bidi="ar-SA"/>
        </w:rPr>
        <w:t>investim</w:t>
      </w:r>
      <w:r>
        <w:rPr>
          <w:rFonts w:ascii="Calibri" w:hAnsi="Calibri"/>
          <w:lang w:eastAsia="ar-SA" w:bidi="ar-SA"/>
        </w:rPr>
        <w:t>enti nell’innovazione (</w:t>
      </w:r>
      <w:r w:rsidRPr="00A73D53">
        <w:rPr>
          <w:rFonts w:ascii="Calibri" w:hAnsi="Calibri"/>
          <w:lang w:eastAsia="ar-SA" w:bidi="ar-SA"/>
        </w:rPr>
        <w:t>PM)</w:t>
      </w:r>
      <w:r>
        <w:rPr>
          <w:rFonts w:ascii="Calibri" w:hAnsi="Calibri"/>
          <w:lang w:eastAsia="ar-SA" w:bidi="ar-SA"/>
        </w:rPr>
        <w:t>; partecipazione al premio regione toscana; al premio confindustria;</w:t>
      </w:r>
      <w:r w:rsidRPr="00A73D53">
        <w:rPr>
          <w:rFonts w:ascii="Calibri" w:hAnsi="Calibri"/>
          <w:lang w:eastAsia="ar-SA" w:bidi="ar-SA"/>
        </w:rPr>
        <w:t xml:space="preserve"> </w:t>
      </w:r>
      <w:r>
        <w:rPr>
          <w:rFonts w:ascii="Calibri" w:hAnsi="Calibri"/>
          <w:lang w:eastAsia="ar-SA" w:bidi="ar-SA"/>
        </w:rPr>
        <w:t xml:space="preserve">al premio LEGAMBIENTE; al premio confindustria Salerno; </w:t>
      </w:r>
      <w:r w:rsidRPr="00A73D53">
        <w:rPr>
          <w:rFonts w:ascii="Calibri" w:hAnsi="Calibri"/>
          <w:lang w:eastAsia="ar-SA" w:bidi="ar-SA"/>
        </w:rPr>
        <w:t>Incidenti sulla sicurezza fisica</w:t>
      </w:r>
      <w:r>
        <w:rPr>
          <w:rFonts w:ascii="Calibri" w:hAnsi="Calibri"/>
          <w:lang w:eastAsia="ar-SA" w:bidi="ar-SA"/>
        </w:rPr>
        <w:t xml:space="preserve">; </w:t>
      </w:r>
      <w:r w:rsidRPr="00A73D53">
        <w:rPr>
          <w:rFonts w:ascii="Calibri" w:hAnsi="Calibri"/>
          <w:lang w:eastAsia="ar-SA" w:bidi="ar-SA"/>
        </w:rPr>
        <w:t>Incidenti sulla sicurezza fisica / su milioni di ore lavorate</w:t>
      </w:r>
      <w:r>
        <w:rPr>
          <w:rFonts w:ascii="Calibri" w:hAnsi="Calibri"/>
          <w:lang w:eastAsia="ar-SA" w:bidi="ar-SA"/>
        </w:rPr>
        <w:t>.</w:t>
      </w:r>
    </w:p>
    <w:p w14:paraId="09D9328B" w14:textId="77777777" w:rsidR="00790D15" w:rsidRDefault="00790D15" w:rsidP="00790D15">
      <w:pPr>
        <w:jc w:val="both"/>
        <w:rPr>
          <w:rFonts w:ascii="Calibri" w:hAnsi="Calibri" w:cs="Calibri"/>
        </w:rPr>
      </w:pPr>
    </w:p>
    <w:p w14:paraId="6C74AC33" w14:textId="77777777" w:rsidR="00790D15" w:rsidRPr="001A3F54" w:rsidRDefault="00790D15" w:rsidP="00790D15">
      <w:pPr>
        <w:jc w:val="both"/>
        <w:rPr>
          <w:rFonts w:ascii="Calibri" w:hAnsi="Calibri" w:cs="Calibri"/>
        </w:rPr>
      </w:pPr>
    </w:p>
    <w:p w14:paraId="52FF1916" w14:textId="77777777" w:rsidR="00790D15" w:rsidRPr="0074347D" w:rsidRDefault="00790D15" w:rsidP="00790D15">
      <w:pPr>
        <w:pStyle w:val="Titolo1"/>
        <w:spacing w:before="0" w:line="240" w:lineRule="auto"/>
        <w:rPr>
          <w:rFonts w:ascii="Calibri" w:hAnsi="Calibri" w:cs="Calibri"/>
          <w:sz w:val="28"/>
        </w:rPr>
      </w:pPr>
      <w:r w:rsidRPr="0074347D">
        <w:rPr>
          <w:rFonts w:ascii="Calibri" w:hAnsi="Calibri" w:cs="Calibri"/>
          <w:sz w:val="28"/>
        </w:rPr>
        <w:t>G.4-20, G4-21 (3.6, 3.7, 3.8) confini degli aspetti materiali e non interni ed esterni</w:t>
      </w:r>
    </w:p>
    <w:p w14:paraId="1F7244E0" w14:textId="77777777" w:rsidR="00790D15" w:rsidRDefault="00790D15" w:rsidP="00790D15">
      <w:pPr>
        <w:jc w:val="both"/>
        <w:rPr>
          <w:rFonts w:ascii="Calibri" w:hAnsi="Calibri" w:cs="Calibri"/>
        </w:rPr>
      </w:pPr>
      <w:r>
        <w:rPr>
          <w:rFonts w:ascii="Calibri" w:hAnsi="Calibri" w:cs="Calibri"/>
        </w:rPr>
        <w:t>Il perimetro di rendicontazione del presente report riguarda esclusivamente TT Tecnosistemi s.p.a. in quanto: non ci sono società controllate da TT Tecnosistemi s.p.a.; ci sono soltanto patti di collaborazione (commerciali); i nostri fornitori principali sono multinazionali, già di per se molto attente ad uno sviluppo sostenibile tramite certificazioni ambientali, di responsabilità sociale (vedi hp italia, esprinet, techdata, Microsoft, symantec ecc, ecc). Ai nostri fornitori è inoltre richiesto un questionario ambientale, un vademecum di buone pratiche amministrative, sociali, e sulla sicurezza dei dati.</w:t>
      </w:r>
    </w:p>
    <w:p w14:paraId="7DC8FDB8" w14:textId="77777777" w:rsidR="00790D15" w:rsidRPr="009A4EC8" w:rsidRDefault="00790D15" w:rsidP="00790D15">
      <w:pPr>
        <w:jc w:val="both"/>
        <w:rPr>
          <w:rFonts w:ascii="Calibri" w:hAnsi="Calibri" w:cs="Calibri"/>
        </w:rPr>
      </w:pPr>
      <w:r w:rsidRPr="009A4EC8">
        <w:rPr>
          <w:rFonts w:ascii="Calibri" w:hAnsi="Calibri" w:cs="Calibri"/>
        </w:rPr>
        <w:t>Secondo il nostro punto di vista, in particolare del gruppo interno di gestione, tutti gli impatti ambientali, economici e sociali significativi sono inclusi nel presente report.</w:t>
      </w:r>
    </w:p>
    <w:p w14:paraId="22BA6C77" w14:textId="77777777" w:rsidR="00790D15" w:rsidRDefault="00790D15" w:rsidP="00790D15">
      <w:pPr>
        <w:jc w:val="both"/>
        <w:rPr>
          <w:rFonts w:ascii="Calibri" w:hAnsi="Calibri" w:cs="Calibri"/>
        </w:rPr>
      </w:pPr>
      <w:r w:rsidRPr="009A4EC8">
        <w:rPr>
          <w:rFonts w:ascii="Calibri" w:hAnsi="Calibri" w:cs="Calibri"/>
        </w:rPr>
        <w:t xml:space="preserve">Nello scorso report abbiamo identificato i tecnici esterni  (che svolgono una parte delle attività che non riescono, per capacità, logistica, o tempistiche a svolgere i dipendenti interni di TT Tecnosistemi) come categoria da inserire nel perimetro di rendicontazione del report; sicuramente non esercitiamo alcun controllo su di essi (in quanto sono tutte società a se stanti) stiamo al momento valutando le corrette modalità di formalizzazione del rapporto in particolare l’utilizzo delle risorse, la loro “soddisfazione” nel lavorare anche per TT, </w:t>
      </w:r>
      <w:r>
        <w:rPr>
          <w:rFonts w:ascii="Calibri" w:hAnsi="Calibri" w:cs="Calibri"/>
        </w:rPr>
        <w:t>e la corretta modalità di gestione e smaltimento dei rifiuti prodotti durante la loro attività</w:t>
      </w:r>
      <w:r w:rsidRPr="009A4EC8">
        <w:rPr>
          <w:rFonts w:ascii="Calibri" w:hAnsi="Calibri" w:cs="Calibri"/>
        </w:rPr>
        <w:t>.</w:t>
      </w:r>
      <w:r>
        <w:rPr>
          <w:rFonts w:ascii="Calibri" w:hAnsi="Calibri" w:cs="Calibri"/>
        </w:rPr>
        <w:t xml:space="preserve"> Sono stati anche integrati i km medi percorsi con le loro auto per le attività.</w:t>
      </w:r>
    </w:p>
    <w:p w14:paraId="42E4478D" w14:textId="77777777" w:rsidR="00790D15" w:rsidRDefault="00790D15" w:rsidP="00790D15">
      <w:pPr>
        <w:pStyle w:val="a"/>
        <w:spacing w:after="0"/>
        <w:jc w:val="both"/>
        <w:rPr>
          <w:rFonts w:ascii="Calibri" w:hAnsi="Calibri" w:cs="Calibri"/>
          <w:lang w:eastAsia="ar-SA" w:bidi="ar-SA"/>
        </w:rPr>
      </w:pPr>
    </w:p>
    <w:p w14:paraId="4A99BC05" w14:textId="77777777" w:rsidR="00790D15" w:rsidRPr="001A3F54" w:rsidRDefault="00790D15" w:rsidP="00790D15">
      <w:pPr>
        <w:pStyle w:val="a"/>
        <w:spacing w:after="0"/>
        <w:rPr>
          <w:rFonts w:ascii="Calibri" w:hAnsi="Calibri" w:cs="Calibri"/>
          <w:lang w:eastAsia="ar-SA" w:bidi="ar-SA"/>
        </w:rPr>
      </w:pPr>
    </w:p>
    <w:p w14:paraId="06CEF6D1" w14:textId="77777777" w:rsidR="00790D15" w:rsidRPr="0074347D" w:rsidRDefault="00790D15" w:rsidP="00790D15">
      <w:pPr>
        <w:pStyle w:val="Titolo1"/>
        <w:spacing w:before="0" w:after="0" w:line="240" w:lineRule="auto"/>
        <w:jc w:val="both"/>
        <w:rPr>
          <w:rFonts w:ascii="Calibri" w:hAnsi="Calibri" w:cs="Calibri"/>
          <w:sz w:val="28"/>
        </w:rPr>
      </w:pPr>
      <w:r w:rsidRPr="0074347D">
        <w:rPr>
          <w:rFonts w:ascii="Calibri" w:hAnsi="Calibri" w:cs="Calibri"/>
          <w:sz w:val="28"/>
        </w:rPr>
        <w:t>G4-22 (3.10)</w:t>
      </w:r>
      <w:r>
        <w:rPr>
          <w:rFonts w:ascii="Calibri" w:hAnsi="Calibri" w:cs="Calibri"/>
          <w:sz w:val="28"/>
        </w:rPr>
        <w:t xml:space="preserve"> E</w:t>
      </w:r>
      <w:r w:rsidRPr="0074347D">
        <w:rPr>
          <w:rFonts w:ascii="Calibri" w:hAnsi="Calibri" w:cs="Calibri"/>
          <w:sz w:val="28"/>
        </w:rPr>
        <w:t>ﬀetti di qualsiasi modiﬁca di informazioni inserite nei report precedenti (re-statement) e motivazioni di tali modiﬁche (ad esempio: fusioni/ acquisizioni, modiﬁca del periodo di calcolo, natura del business, metodi di misurazione).</w:t>
      </w:r>
    </w:p>
    <w:p w14:paraId="4CDF7216"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Come riportato nel punto precedente non ci sono modifiche rispetto su informazioni rispetto ai precedenti report. Sarà eventualmente da valutare nel prossimo report le eventuali modifiche “positive” che il business dei servizi cloud (se molto alto) può portare presso i clienti di TT Tecosistemi S.p.a. (si era già riportata lo scorso anno, ma il servizio stenta a decollare anche se considerato prioritario da parte della direzione di TT Tecnosistemi S.p.a., e focus della certificazione sulla sicurezza delle informazioni (</w:t>
      </w:r>
      <w:r w:rsidRPr="00EC21D7">
        <w:rPr>
          <w:rFonts w:ascii="Calibri" w:hAnsi="Calibri" w:cs="Calibri"/>
          <w:lang w:eastAsia="ar-SA" w:bidi="ar-SA"/>
        </w:rPr>
        <w:t>UNI CEI ISO/IEC 27001:2014</w:t>
      </w:r>
      <w:r>
        <w:rPr>
          <w:rFonts w:ascii="Calibri" w:hAnsi="Calibri" w:cs="Calibri"/>
          <w:lang w:eastAsia="ar-SA" w:bidi="ar-SA"/>
        </w:rPr>
        <w:t>). In particolare è stata già impostata la documentazione commerciale per le vendite di servizi cloud, andando ad evidenziare chiaramente i miglioramenti alla sicurezza, alla gestione ed all’ambiente che la migrazione a servizi cloud garantisce rispetto al mantenimento dell’hardware in azienda.</w:t>
      </w:r>
    </w:p>
    <w:p w14:paraId="33289EBE" w14:textId="77777777" w:rsidR="00790D15" w:rsidRPr="00B203D1" w:rsidRDefault="00790D15" w:rsidP="00790D15">
      <w:pPr>
        <w:pStyle w:val="a"/>
        <w:spacing w:after="0"/>
        <w:jc w:val="both"/>
        <w:rPr>
          <w:rFonts w:ascii="Calibri" w:hAnsi="Calibri" w:cs="Calibri"/>
          <w:lang w:eastAsia="ar-SA" w:bidi="ar-SA"/>
        </w:rPr>
      </w:pPr>
      <w:r>
        <w:rPr>
          <w:rFonts w:ascii="Calibri" w:hAnsi="Calibri" w:cs="Calibri"/>
          <w:lang w:eastAsia="ar-SA" w:bidi="ar-SA"/>
        </w:rPr>
        <w:t>Sarà con una quantificazione delle offerte andate a buon fine e quindi della “quantità di cloud” venduto che potremmo parametrizzare i benefici generati da questa vendita per i nostri clienti, e di riflesso per TT Tecnosistemi S.p.a. stessa.</w:t>
      </w:r>
    </w:p>
    <w:p w14:paraId="385EB651" w14:textId="77777777" w:rsidR="00790D15" w:rsidRDefault="00790D15" w:rsidP="00790D15">
      <w:pPr>
        <w:pStyle w:val="a"/>
        <w:spacing w:after="0"/>
        <w:rPr>
          <w:rFonts w:ascii="Calibri" w:hAnsi="Calibri" w:cs="Calibri"/>
          <w:lang w:eastAsia="ar-SA" w:bidi="ar-SA"/>
        </w:rPr>
      </w:pPr>
    </w:p>
    <w:p w14:paraId="24850C5B" w14:textId="77777777" w:rsidR="00790D15" w:rsidRPr="001A3F54" w:rsidRDefault="00790D15" w:rsidP="00790D15">
      <w:pPr>
        <w:pStyle w:val="a"/>
        <w:spacing w:after="0"/>
        <w:rPr>
          <w:rFonts w:ascii="Calibri" w:hAnsi="Calibri" w:cs="Calibri"/>
          <w:lang w:eastAsia="ar-SA" w:bidi="ar-SA"/>
        </w:rPr>
      </w:pPr>
    </w:p>
    <w:p w14:paraId="1F37CB1D" w14:textId="77777777" w:rsidR="00790D15" w:rsidRPr="005F7E90" w:rsidRDefault="00790D15" w:rsidP="00790D15">
      <w:pPr>
        <w:pStyle w:val="Titolo1"/>
        <w:spacing w:before="0" w:after="0" w:line="240" w:lineRule="auto"/>
        <w:jc w:val="both"/>
        <w:rPr>
          <w:rFonts w:ascii="Calibri" w:hAnsi="Calibri" w:cs="Calibri"/>
          <w:sz w:val="28"/>
        </w:rPr>
      </w:pPr>
      <w:r w:rsidRPr="005F7E90">
        <w:rPr>
          <w:rFonts w:ascii="Calibri" w:hAnsi="Calibri" w:cs="Calibri"/>
          <w:sz w:val="28"/>
        </w:rPr>
        <w:t>G4-23 (3.11) Cambiamenti signiﬁcativi di obiettivo, perimetro o metodi di misurazione utilizzati nel report, rispetto al precedente periodo di rendicontazione.</w:t>
      </w:r>
    </w:p>
    <w:p w14:paraId="3A77D906" w14:textId="77777777" w:rsidR="00790D15" w:rsidRDefault="00790D15" w:rsidP="00790D15">
      <w:pPr>
        <w:pStyle w:val="a"/>
        <w:spacing w:after="0"/>
        <w:rPr>
          <w:rFonts w:ascii="Calibri" w:hAnsi="Calibri" w:cs="Calibri"/>
          <w:lang w:eastAsia="ar-SA" w:bidi="ar-SA"/>
        </w:rPr>
      </w:pPr>
      <w:r>
        <w:rPr>
          <w:rFonts w:ascii="Calibri" w:hAnsi="Calibri" w:cs="Calibri"/>
          <w:lang w:eastAsia="ar-SA" w:bidi="ar-SA"/>
        </w:rPr>
        <w:t>Non ci sono cambiamenti significativi, solo alcuni miglioramenti e riconoscimenti nazionali ed internazionali (27001, EMAS, premio ixi, premio innovazione Legambiente, premio innovazione regione toscana, prossima certificazione Emas ambientale)</w:t>
      </w:r>
    </w:p>
    <w:p w14:paraId="22CD8B94" w14:textId="77777777" w:rsidR="00790D15" w:rsidRDefault="00790D15" w:rsidP="00790D15">
      <w:pPr>
        <w:pStyle w:val="a"/>
        <w:spacing w:after="0"/>
        <w:rPr>
          <w:rFonts w:ascii="Calibri" w:hAnsi="Calibri" w:cs="Calibri"/>
          <w:lang w:eastAsia="ar-SA" w:bidi="ar-SA"/>
        </w:rPr>
      </w:pPr>
    </w:p>
    <w:p w14:paraId="427082C9" w14:textId="77777777" w:rsidR="00790D15" w:rsidRDefault="00790D15" w:rsidP="00790D15">
      <w:pPr>
        <w:pStyle w:val="a"/>
        <w:spacing w:after="0"/>
        <w:rPr>
          <w:rFonts w:ascii="Calibri" w:hAnsi="Calibri" w:cs="Calibri"/>
          <w:lang w:eastAsia="ar-SA" w:bidi="ar-SA"/>
        </w:rPr>
      </w:pPr>
    </w:p>
    <w:p w14:paraId="71562093" w14:textId="77777777" w:rsidR="00790D15" w:rsidRPr="005F7E90" w:rsidRDefault="00790D15" w:rsidP="00790D15">
      <w:pPr>
        <w:pStyle w:val="Titolo1"/>
        <w:spacing w:before="0" w:after="0" w:line="240" w:lineRule="auto"/>
        <w:rPr>
          <w:rFonts w:ascii="Calibri" w:hAnsi="Calibri" w:cs="Calibri"/>
          <w:sz w:val="28"/>
        </w:rPr>
      </w:pPr>
      <w:r w:rsidRPr="005F7E90">
        <w:rPr>
          <w:rFonts w:ascii="Calibri" w:hAnsi="Calibri" w:cs="Calibri"/>
          <w:sz w:val="28"/>
        </w:rPr>
        <w:t>G4-24 (4.14) Elenco di gruppi di stakeholder con cui l’organizzazione intrattiene attività di coinvolgimento.</w:t>
      </w:r>
    </w:p>
    <w:p w14:paraId="102C9327" w14:textId="77777777" w:rsidR="00790D15" w:rsidRDefault="00790D15" w:rsidP="00790D15">
      <w:pPr>
        <w:pStyle w:val="a"/>
        <w:spacing w:after="0"/>
        <w:jc w:val="both"/>
        <w:rPr>
          <w:rFonts w:ascii="Calibri" w:hAnsi="Calibri" w:cs="Calibri"/>
          <w:lang w:eastAsia="ar-SA" w:bidi="ar-SA"/>
        </w:rPr>
      </w:pPr>
      <w:r w:rsidRPr="00436136">
        <w:rPr>
          <w:rFonts w:ascii="Calibri" w:hAnsi="Calibri" w:cs="Calibri"/>
          <w:lang w:eastAsia="ar-SA" w:bidi="ar-SA"/>
        </w:rPr>
        <w:t xml:space="preserve">I dipendenti vengono coinvolti tramite un sondaggio dove vengono richieste e valutate: leadership, </w:t>
      </w:r>
      <w:r>
        <w:rPr>
          <w:rFonts w:ascii="Calibri" w:hAnsi="Calibri" w:cs="Calibri"/>
          <w:lang w:eastAsia="ar-SA" w:bidi="ar-SA"/>
        </w:rPr>
        <w:t>Pianificazione e sviluppo del personale, coinvolgimento, responsabilità ed innovazione, ambiente e clima aziendale. Ai clienti vengono somministrati questionari di soddisfazione, e questionari sulla conoscenza e la necessità delle soluzioni di TT Tecnosistemi stessa</w:t>
      </w:r>
      <w:r w:rsidRPr="00436136">
        <w:rPr>
          <w:rFonts w:ascii="Calibri" w:hAnsi="Calibri" w:cs="Calibri"/>
          <w:lang w:eastAsia="ar-SA" w:bidi="ar-SA"/>
        </w:rPr>
        <w:t>, e vengono recepiti, risolti e registrati anche i più piccoli reclami pervenuti da essi.</w:t>
      </w:r>
      <w:r>
        <w:rPr>
          <w:rFonts w:ascii="Calibri" w:hAnsi="Calibri" w:cs="Calibri"/>
          <w:lang w:eastAsia="ar-SA" w:bidi="ar-SA"/>
        </w:rPr>
        <w:t xml:space="preserve"> </w:t>
      </w:r>
    </w:p>
    <w:p w14:paraId="1915FA70" w14:textId="77777777" w:rsidR="00790D15" w:rsidRPr="00436136" w:rsidRDefault="00790D15" w:rsidP="00790D15">
      <w:pPr>
        <w:pStyle w:val="a"/>
        <w:spacing w:after="0"/>
        <w:jc w:val="both"/>
        <w:rPr>
          <w:rFonts w:ascii="Calibri" w:hAnsi="Calibri" w:cs="Calibri"/>
          <w:lang w:eastAsia="ar-SA" w:bidi="ar-SA"/>
        </w:rPr>
      </w:pPr>
      <w:r>
        <w:rPr>
          <w:rFonts w:ascii="Calibri" w:hAnsi="Calibri" w:cs="Calibri"/>
          <w:lang w:eastAsia="ar-SA" w:bidi="ar-SA"/>
        </w:rPr>
        <w:t>Ai fornitori di servizi viene somministrato un questionario di valutazione e soddisfazione, un questionario ambientale, e un regolamento in merito ai rischi amministrativi / 231 e sulla sicurezza dei dati.</w:t>
      </w:r>
    </w:p>
    <w:p w14:paraId="7B356829" w14:textId="77777777" w:rsidR="00790D15" w:rsidRDefault="00790D15" w:rsidP="00790D15">
      <w:pPr>
        <w:pStyle w:val="a"/>
        <w:spacing w:after="0"/>
        <w:jc w:val="both"/>
        <w:rPr>
          <w:rFonts w:ascii="Calibri" w:hAnsi="Calibri" w:cs="Calibri"/>
          <w:lang w:eastAsia="ar-SA" w:bidi="ar-SA"/>
        </w:rPr>
      </w:pPr>
    </w:p>
    <w:p w14:paraId="4AE9E60E" w14:textId="77777777" w:rsidR="00790D15" w:rsidRPr="009135FB" w:rsidRDefault="00790D15" w:rsidP="00790D15">
      <w:pPr>
        <w:pStyle w:val="a"/>
        <w:spacing w:after="0"/>
        <w:jc w:val="both"/>
        <w:rPr>
          <w:rFonts w:ascii="Calibri" w:hAnsi="Calibri" w:cs="Calibri"/>
          <w:lang w:eastAsia="ar-SA" w:bidi="ar-SA"/>
        </w:rPr>
      </w:pPr>
    </w:p>
    <w:p w14:paraId="0A2B75FD" w14:textId="77777777" w:rsidR="00790D15" w:rsidRPr="001C5681" w:rsidRDefault="00790D15" w:rsidP="00790D15">
      <w:pPr>
        <w:pStyle w:val="Titolo1"/>
        <w:spacing w:before="0" w:after="0" w:line="240" w:lineRule="auto"/>
        <w:jc w:val="both"/>
        <w:rPr>
          <w:rFonts w:ascii="Calibri" w:hAnsi="Calibri" w:cs="Calibri"/>
          <w:sz w:val="28"/>
        </w:rPr>
      </w:pPr>
      <w:r w:rsidRPr="001C5681">
        <w:rPr>
          <w:rFonts w:ascii="Calibri" w:hAnsi="Calibri" w:cs="Calibri"/>
          <w:sz w:val="28"/>
        </w:rPr>
        <w:t>G4-25 (4.15) Principi per identiﬁcare e selezionare i principali stakeholder con i quali intraprendere l’attività di coinvolgimento.</w:t>
      </w:r>
    </w:p>
    <w:p w14:paraId="405A28A7"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TT Tecnosistemi S.p.a.</w:t>
      </w:r>
      <w:r w:rsidRPr="005A4C64">
        <w:rPr>
          <w:rFonts w:ascii="Calibri" w:hAnsi="Calibri" w:cs="Calibri"/>
          <w:lang w:eastAsia="ar-SA" w:bidi="ar-SA"/>
        </w:rPr>
        <w:t xml:space="preserve"> deve considerare esigenze e aspettative di una molteplicità di portatori di interesse (stakeholder</w:t>
      </w:r>
      <w:r>
        <w:rPr>
          <w:rFonts w:ascii="Calibri" w:hAnsi="Calibri" w:cs="Calibri"/>
          <w:lang w:eastAsia="ar-SA" w:bidi="ar-SA"/>
        </w:rPr>
        <w:t>s)</w:t>
      </w:r>
      <w:r w:rsidRPr="005A4C64">
        <w:rPr>
          <w:rFonts w:ascii="Calibri" w:hAnsi="Calibri" w:cs="Calibri"/>
          <w:lang w:eastAsia="ar-SA" w:bidi="ar-SA"/>
        </w:rPr>
        <w:t>.</w:t>
      </w:r>
      <w:r>
        <w:rPr>
          <w:rFonts w:ascii="Calibri" w:hAnsi="Calibri" w:cs="Calibri"/>
          <w:lang w:eastAsia="ar-SA" w:bidi="ar-SA"/>
        </w:rPr>
        <w:t xml:space="preserve"> </w:t>
      </w:r>
      <w:r w:rsidRPr="005A4C64">
        <w:rPr>
          <w:rFonts w:ascii="Calibri" w:hAnsi="Calibri" w:cs="Calibri"/>
          <w:lang w:eastAsia="ar-SA" w:bidi="ar-SA"/>
        </w:rPr>
        <w:t>La Responsabilità Sociale d’Impresa intende considerare, all’interno delle decisioni aziendali, tutte le aspettative legittime delle varie categorie di stake</w:t>
      </w:r>
      <w:r>
        <w:rPr>
          <w:rFonts w:ascii="Calibri" w:hAnsi="Calibri" w:cs="Calibri"/>
          <w:lang w:eastAsia="ar-SA" w:bidi="ar-SA"/>
        </w:rPr>
        <w:t>holder bilanciandole e integrando</w:t>
      </w:r>
      <w:r w:rsidRPr="005A4C64">
        <w:rPr>
          <w:rFonts w:ascii="Calibri" w:hAnsi="Calibri" w:cs="Calibri"/>
          <w:lang w:eastAsia="ar-SA" w:bidi="ar-SA"/>
        </w:rPr>
        <w:t>le nelle strategie aziendali.</w:t>
      </w:r>
      <w:r>
        <w:rPr>
          <w:rFonts w:ascii="Calibri" w:hAnsi="Calibri" w:cs="Calibri"/>
          <w:lang w:eastAsia="ar-SA" w:bidi="ar-SA"/>
        </w:rPr>
        <w:t xml:space="preserve"> </w:t>
      </w:r>
      <w:r w:rsidRPr="005A4C64">
        <w:rPr>
          <w:rFonts w:ascii="Calibri" w:hAnsi="Calibri" w:cs="Calibri"/>
          <w:lang w:eastAsia="ar-SA" w:bidi="ar-SA"/>
        </w:rPr>
        <w:t>É stata definita la mappa degli stakeholder aziendali. Partendo da un censimento degli interlocutori aziendali e delle attività di ascolto e dialogo in corso, si sono individuate alcune categorie di stakeholder. Quindi è stato definito il grado di influenza che ciascun gruppo ha sulle decisioni aziendali e l’interes</w:t>
      </w:r>
      <w:r>
        <w:rPr>
          <w:rFonts w:ascii="Calibri" w:hAnsi="Calibri" w:cs="Calibri"/>
          <w:lang w:eastAsia="ar-SA" w:bidi="ar-SA"/>
        </w:rPr>
        <w:t>se per le attività dell’azienda</w:t>
      </w:r>
      <w:r w:rsidRPr="005A4C64">
        <w:rPr>
          <w:rFonts w:ascii="Calibri" w:hAnsi="Calibri" w:cs="Calibri"/>
          <w:lang w:eastAsia="ar-SA" w:bidi="ar-SA"/>
        </w:rPr>
        <w:t>.</w:t>
      </w:r>
      <w:r>
        <w:rPr>
          <w:rFonts w:ascii="Calibri" w:hAnsi="Calibri" w:cs="Calibri"/>
          <w:lang w:eastAsia="ar-SA" w:bidi="ar-SA"/>
        </w:rPr>
        <w:t xml:space="preserve"> </w:t>
      </w:r>
      <w:r w:rsidRPr="005A4C64">
        <w:rPr>
          <w:rFonts w:ascii="Calibri" w:hAnsi="Calibri" w:cs="Calibri"/>
          <w:lang w:eastAsia="ar-SA" w:bidi="ar-SA"/>
        </w:rPr>
        <w:t>La mappatura degli stakeholder e dei temi chiave su cui svolgere il coinvolgimento, evidenzia gli interlocutori p</w:t>
      </w:r>
      <w:r>
        <w:rPr>
          <w:rFonts w:ascii="Calibri" w:hAnsi="Calibri" w:cs="Calibri"/>
          <w:lang w:eastAsia="ar-SA" w:bidi="ar-SA"/>
        </w:rPr>
        <w:t>iù rilevanti per l’azienda (dipendenti, clienti</w:t>
      </w:r>
      <w:r w:rsidRPr="005A4C64">
        <w:rPr>
          <w:rFonts w:ascii="Calibri" w:hAnsi="Calibri" w:cs="Calibri"/>
          <w:lang w:eastAsia="ar-SA" w:bidi="ar-SA"/>
        </w:rPr>
        <w:t>), un secondo gruppo di interlocutori con interessi di tipo più diffuso</w:t>
      </w:r>
      <w:r>
        <w:rPr>
          <w:rFonts w:ascii="Calibri" w:hAnsi="Calibri" w:cs="Calibri"/>
          <w:lang w:eastAsia="ar-SA" w:bidi="ar-SA"/>
        </w:rPr>
        <w:t>, ed eterogeneo che per motivi diversi (d’impatto o decisionali) rivestono meno importanza nella stesura del presente bilancio di sostenibilità (proprietà e comunità)</w:t>
      </w:r>
      <w:r w:rsidRPr="005A4C64">
        <w:rPr>
          <w:rFonts w:ascii="Calibri" w:hAnsi="Calibri" w:cs="Calibri"/>
          <w:lang w:eastAsia="ar-SA" w:bidi="ar-SA"/>
        </w:rPr>
        <w:t>.</w:t>
      </w:r>
    </w:p>
    <w:p w14:paraId="5DD65BEB" w14:textId="77777777" w:rsidR="00790D15" w:rsidRDefault="00790D15" w:rsidP="00790D15">
      <w:pPr>
        <w:pStyle w:val="a"/>
        <w:spacing w:after="0"/>
        <w:rPr>
          <w:rFonts w:ascii="Calibri" w:hAnsi="Calibri" w:cs="Calibri"/>
          <w:b/>
          <w:sz w:val="28"/>
        </w:rPr>
      </w:pPr>
    </w:p>
    <w:p w14:paraId="03912AA1" w14:textId="77777777" w:rsidR="00790D15" w:rsidRDefault="00790D15" w:rsidP="00790D15">
      <w:pPr>
        <w:pStyle w:val="a"/>
        <w:spacing w:after="0"/>
        <w:rPr>
          <w:rFonts w:ascii="Calibri" w:hAnsi="Calibri" w:cs="Calibri"/>
          <w:b/>
          <w:sz w:val="28"/>
        </w:rPr>
      </w:pPr>
    </w:p>
    <w:p w14:paraId="731D174F" w14:textId="77777777" w:rsidR="00790D15" w:rsidRPr="002B6224" w:rsidRDefault="00790D15" w:rsidP="00790D15">
      <w:pPr>
        <w:pStyle w:val="a"/>
        <w:spacing w:after="0"/>
        <w:rPr>
          <w:rFonts w:ascii="Calibri" w:hAnsi="Calibri" w:cs="Calibri"/>
          <w:b/>
          <w:sz w:val="28"/>
        </w:rPr>
      </w:pPr>
      <w:r w:rsidRPr="001C5681">
        <w:rPr>
          <w:rFonts w:ascii="Calibri" w:hAnsi="Calibri" w:cs="Calibri"/>
          <w:b/>
          <w:sz w:val="28"/>
        </w:rPr>
        <w:t>G4-2</w:t>
      </w:r>
      <w:r>
        <w:rPr>
          <w:rFonts w:ascii="Calibri" w:hAnsi="Calibri" w:cs="Calibri"/>
          <w:b/>
          <w:sz w:val="28"/>
        </w:rPr>
        <w:t xml:space="preserve">6 </w:t>
      </w:r>
      <w:r w:rsidRPr="002B6224">
        <w:rPr>
          <w:rFonts w:ascii="Calibri" w:hAnsi="Calibri" w:cs="Calibri"/>
          <w:b/>
          <w:sz w:val="28"/>
        </w:rPr>
        <w:t>(4.16)</w:t>
      </w:r>
      <w:r>
        <w:rPr>
          <w:rFonts w:ascii="Calibri" w:hAnsi="Calibri" w:cs="Calibri"/>
          <w:b/>
          <w:sz w:val="28"/>
        </w:rPr>
        <w:t xml:space="preserve"> Coinvolgimento e frequenza di impegno degli stakeholder</w:t>
      </w:r>
    </w:p>
    <w:p w14:paraId="3E143413" w14:textId="77777777" w:rsidR="00790D15" w:rsidRPr="002B6224" w:rsidRDefault="00790D15" w:rsidP="00790D15">
      <w:pPr>
        <w:pStyle w:val="a"/>
        <w:spacing w:after="0"/>
        <w:rPr>
          <w:rFonts w:ascii="Calibri" w:hAnsi="Calibri" w:cs="Calibri"/>
        </w:rPr>
      </w:pPr>
      <w:r>
        <w:rPr>
          <w:rFonts w:ascii="Calibri" w:hAnsi="Calibri" w:cs="Calibri"/>
        </w:rPr>
        <w:t>Tutti gli stakeholder (interni ed esterni) vengono coinvolti in sede di riesame della direzione (una volta l’anno, tramite indicatori sui processi, interviste, questionari, ecc, ecc.), viene inoltre effettuata trimestralmente una indagine sulla soddisfazione interna.</w:t>
      </w:r>
    </w:p>
    <w:p w14:paraId="281E98D7" w14:textId="77777777" w:rsidR="00790D15" w:rsidRDefault="00790D15" w:rsidP="00790D15">
      <w:pPr>
        <w:pStyle w:val="a"/>
        <w:spacing w:after="0"/>
        <w:rPr>
          <w:rFonts w:ascii="Calibri" w:hAnsi="Calibri" w:cs="Calibri"/>
          <w:b/>
          <w:sz w:val="28"/>
        </w:rPr>
      </w:pPr>
    </w:p>
    <w:p w14:paraId="38DA4513" w14:textId="77777777" w:rsidR="00790D15" w:rsidRDefault="00790D15" w:rsidP="00790D15">
      <w:pPr>
        <w:pStyle w:val="a"/>
        <w:spacing w:after="0"/>
        <w:rPr>
          <w:rFonts w:ascii="Calibri" w:hAnsi="Calibri" w:cs="Calibri"/>
          <w:b/>
          <w:sz w:val="28"/>
        </w:rPr>
      </w:pPr>
    </w:p>
    <w:p w14:paraId="2898C2FE" w14:textId="77777777" w:rsidR="00790D15" w:rsidRDefault="00790D15" w:rsidP="00790D15">
      <w:pPr>
        <w:pStyle w:val="a"/>
        <w:spacing w:after="0"/>
        <w:rPr>
          <w:rFonts w:ascii="Calibri" w:hAnsi="Calibri" w:cs="Calibri"/>
          <w:b/>
          <w:sz w:val="28"/>
        </w:rPr>
      </w:pPr>
      <w:r w:rsidRPr="001C5681">
        <w:rPr>
          <w:rFonts w:ascii="Calibri" w:hAnsi="Calibri" w:cs="Calibri"/>
          <w:b/>
          <w:sz w:val="28"/>
        </w:rPr>
        <w:t>G4-2</w:t>
      </w:r>
      <w:r>
        <w:rPr>
          <w:rFonts w:ascii="Calibri" w:hAnsi="Calibri" w:cs="Calibri"/>
          <w:b/>
          <w:sz w:val="28"/>
        </w:rPr>
        <w:t>7 (4.17) Argomenti chiave emersi nel coinvolgimento degli stakeholder</w:t>
      </w:r>
    </w:p>
    <w:p w14:paraId="077D62FE" w14:textId="77777777" w:rsidR="00790D15" w:rsidRPr="002B6224" w:rsidRDefault="00790D15" w:rsidP="00790D15">
      <w:pPr>
        <w:pStyle w:val="a"/>
        <w:spacing w:after="0"/>
        <w:jc w:val="both"/>
        <w:rPr>
          <w:rFonts w:ascii="Calibri" w:hAnsi="Calibri" w:cs="Calibri"/>
          <w:lang w:eastAsia="ar-SA" w:bidi="ar-SA"/>
        </w:rPr>
      </w:pPr>
      <w:r>
        <w:rPr>
          <w:rFonts w:ascii="Calibri" w:hAnsi="Calibri" w:cs="Calibri"/>
        </w:rPr>
        <w:t>La principale fonte di informazione sono i nostri dipendenti, i quali hanno evidenziato grande soddisfazione nel lavorare all’interno di TT tecnosistemi S.p.a., ma anche di migliorare la comunicazione interna e la condivisione degli obiettivi, in modo da rendere tutti maggiormente coinvolti e responsabili. Dai nostri fornitori non riceviamo grandi informazioni di ritorni, cerchiamo quindi di essere proattivi noi e di sensibilizzarli su temi etici, di sicurezza, di ambiente e più in generale di sostenibilità.</w:t>
      </w:r>
    </w:p>
    <w:p w14:paraId="704B6025" w14:textId="77777777" w:rsidR="00790D15" w:rsidRPr="005F7E90" w:rsidRDefault="00790D15" w:rsidP="00790D15">
      <w:pPr>
        <w:pStyle w:val="a"/>
        <w:spacing w:after="0"/>
        <w:rPr>
          <w:rFonts w:ascii="Calibri" w:hAnsi="Calibri" w:cs="Calibri"/>
          <w:lang w:eastAsia="ar-SA" w:bidi="ar-SA"/>
        </w:rPr>
      </w:pPr>
    </w:p>
    <w:p w14:paraId="16B45C49" w14:textId="77777777" w:rsidR="00790D15" w:rsidRDefault="00790D15" w:rsidP="00790D15">
      <w:pPr>
        <w:pStyle w:val="a"/>
        <w:rPr>
          <w:rFonts w:ascii="Calibri" w:hAnsi="Calibri" w:cs="Calibri"/>
          <w:lang w:eastAsia="ar-SA" w:bidi="ar-SA"/>
        </w:rPr>
      </w:pPr>
    </w:p>
    <w:p w14:paraId="20452547" w14:textId="77777777" w:rsidR="00790D15" w:rsidRPr="00CC6F3A" w:rsidRDefault="00790D15" w:rsidP="00790D15">
      <w:pPr>
        <w:pStyle w:val="a"/>
        <w:rPr>
          <w:rFonts w:ascii="Calibri" w:hAnsi="Calibri" w:cs="Calibri"/>
          <w:b/>
          <w:sz w:val="28"/>
          <w:lang w:eastAsia="ar-SA" w:bidi="ar-SA"/>
        </w:rPr>
      </w:pPr>
      <w:r w:rsidRPr="00CC6F3A">
        <w:rPr>
          <w:rFonts w:ascii="Calibri" w:hAnsi="Calibri" w:cs="Calibri"/>
          <w:b/>
          <w:sz w:val="28"/>
          <w:lang w:eastAsia="ar-SA" w:bidi="ar-SA"/>
        </w:rPr>
        <w:t>G4-28 (3.1) Periodo di rendicontazione delle informazioni fornite</w:t>
      </w:r>
    </w:p>
    <w:p w14:paraId="17B3D695" w14:textId="77777777" w:rsidR="00790D15" w:rsidRPr="00CC6F3A" w:rsidRDefault="00790D15" w:rsidP="00790D15">
      <w:pPr>
        <w:pStyle w:val="a"/>
        <w:rPr>
          <w:rFonts w:ascii="Calibri" w:hAnsi="Calibri" w:cs="Calibri"/>
          <w:lang w:eastAsia="ar-SA" w:bidi="ar-SA"/>
        </w:rPr>
      </w:pPr>
      <w:r w:rsidRPr="00CC6F3A">
        <w:rPr>
          <w:rFonts w:ascii="Calibri" w:hAnsi="Calibri" w:cs="Calibri"/>
          <w:lang w:eastAsia="ar-SA" w:bidi="ar-SA"/>
        </w:rPr>
        <w:t>Le informazioni fornite riguardano l’anno solare 201</w:t>
      </w:r>
      <w:r>
        <w:rPr>
          <w:rFonts w:ascii="Calibri" w:hAnsi="Calibri" w:cs="Calibri"/>
          <w:lang w:eastAsia="ar-SA" w:bidi="ar-SA"/>
        </w:rPr>
        <w:t>6</w:t>
      </w:r>
      <w:r w:rsidRPr="00CC6F3A">
        <w:rPr>
          <w:rFonts w:ascii="Calibri" w:hAnsi="Calibri" w:cs="Calibri"/>
          <w:lang w:eastAsia="ar-SA" w:bidi="ar-SA"/>
        </w:rPr>
        <w:t xml:space="preserve"> (01.01.1</w:t>
      </w:r>
      <w:r>
        <w:rPr>
          <w:rFonts w:ascii="Calibri" w:hAnsi="Calibri" w:cs="Calibri"/>
          <w:lang w:eastAsia="ar-SA" w:bidi="ar-SA"/>
        </w:rPr>
        <w:t>6</w:t>
      </w:r>
      <w:r w:rsidRPr="00CC6F3A">
        <w:rPr>
          <w:rFonts w:ascii="Calibri" w:hAnsi="Calibri" w:cs="Calibri"/>
          <w:lang w:eastAsia="ar-SA" w:bidi="ar-SA"/>
        </w:rPr>
        <w:t xml:space="preserve"> – 31.12.1</w:t>
      </w:r>
      <w:r>
        <w:rPr>
          <w:rFonts w:ascii="Calibri" w:hAnsi="Calibri" w:cs="Calibri"/>
          <w:lang w:eastAsia="ar-SA" w:bidi="ar-SA"/>
        </w:rPr>
        <w:t>6</w:t>
      </w:r>
      <w:r w:rsidRPr="00CC6F3A">
        <w:rPr>
          <w:rFonts w:ascii="Calibri" w:hAnsi="Calibri" w:cs="Calibri"/>
          <w:lang w:eastAsia="ar-SA" w:bidi="ar-SA"/>
        </w:rPr>
        <w:t>), ed alcuni confronti, quando possibile con gli anni precedenti.</w:t>
      </w:r>
    </w:p>
    <w:p w14:paraId="693BD809" w14:textId="77777777" w:rsidR="00790D15" w:rsidRPr="00CC6F3A" w:rsidRDefault="00790D15" w:rsidP="00790D15">
      <w:pPr>
        <w:pStyle w:val="a"/>
        <w:rPr>
          <w:rFonts w:ascii="Calibri" w:hAnsi="Calibri" w:cs="Calibri"/>
          <w:lang w:eastAsia="ar-SA" w:bidi="ar-SA"/>
        </w:rPr>
      </w:pPr>
    </w:p>
    <w:p w14:paraId="37DBBD2B" w14:textId="77777777" w:rsidR="00790D15" w:rsidRPr="00CC6F3A" w:rsidRDefault="00790D15" w:rsidP="00790D15">
      <w:pPr>
        <w:pStyle w:val="a"/>
        <w:rPr>
          <w:rFonts w:ascii="Calibri" w:hAnsi="Calibri" w:cs="Calibri"/>
          <w:lang w:eastAsia="ar-SA" w:bidi="ar-SA"/>
        </w:rPr>
      </w:pPr>
    </w:p>
    <w:p w14:paraId="03F4E3AE" w14:textId="77777777" w:rsidR="00790D15" w:rsidRPr="00CC6F3A" w:rsidRDefault="00790D15" w:rsidP="00790D15">
      <w:pPr>
        <w:pStyle w:val="a"/>
        <w:rPr>
          <w:rFonts w:ascii="Calibri" w:hAnsi="Calibri" w:cs="Calibri"/>
          <w:b/>
          <w:sz w:val="28"/>
          <w:lang w:eastAsia="ar-SA" w:bidi="ar-SA"/>
        </w:rPr>
      </w:pPr>
      <w:r w:rsidRPr="00CC6F3A">
        <w:rPr>
          <w:rFonts w:ascii="Calibri" w:hAnsi="Calibri" w:cs="Calibri"/>
          <w:b/>
          <w:sz w:val="28"/>
          <w:lang w:eastAsia="ar-SA" w:bidi="ar-SA"/>
        </w:rPr>
        <w:t>G4-29 (3.2) Data di pubblicazione del report di sostenibilità più recente</w:t>
      </w:r>
    </w:p>
    <w:p w14:paraId="64CF4182" w14:textId="77777777" w:rsidR="00790D15" w:rsidRPr="00CC6F3A" w:rsidRDefault="00790D15" w:rsidP="00790D15">
      <w:pPr>
        <w:pStyle w:val="a"/>
        <w:rPr>
          <w:rFonts w:ascii="Calibri" w:hAnsi="Calibri" w:cs="Calibri"/>
          <w:lang w:eastAsia="ar-SA" w:bidi="ar-SA"/>
        </w:rPr>
      </w:pPr>
      <w:r w:rsidRPr="00CC6F3A">
        <w:rPr>
          <w:rFonts w:ascii="Calibri" w:hAnsi="Calibri" w:cs="Calibri"/>
          <w:lang w:eastAsia="ar-SA" w:bidi="ar-SA"/>
        </w:rPr>
        <w:t xml:space="preserve">Il secondo ed ultimo report pubblicato è a </w:t>
      </w:r>
      <w:r>
        <w:rPr>
          <w:rFonts w:ascii="Calibri" w:hAnsi="Calibri" w:cs="Calibri"/>
          <w:lang w:eastAsia="ar-SA" w:bidi="ar-SA"/>
        </w:rPr>
        <w:t>Luglio</w:t>
      </w:r>
      <w:r w:rsidRPr="00CC6F3A">
        <w:rPr>
          <w:rFonts w:ascii="Calibri" w:hAnsi="Calibri" w:cs="Calibri"/>
          <w:lang w:eastAsia="ar-SA" w:bidi="ar-SA"/>
        </w:rPr>
        <w:t xml:space="preserve"> 201</w:t>
      </w:r>
      <w:r>
        <w:rPr>
          <w:rFonts w:ascii="Calibri" w:hAnsi="Calibri" w:cs="Calibri"/>
          <w:lang w:eastAsia="ar-SA" w:bidi="ar-SA"/>
        </w:rPr>
        <w:t>6</w:t>
      </w:r>
      <w:r w:rsidRPr="00CC6F3A">
        <w:rPr>
          <w:rFonts w:ascii="Calibri" w:hAnsi="Calibri" w:cs="Calibri"/>
          <w:lang w:eastAsia="ar-SA" w:bidi="ar-SA"/>
        </w:rPr>
        <w:t xml:space="preserve"> per l’anno solare 201</w:t>
      </w:r>
      <w:r>
        <w:rPr>
          <w:rFonts w:ascii="Calibri" w:hAnsi="Calibri" w:cs="Calibri"/>
          <w:lang w:eastAsia="ar-SA" w:bidi="ar-SA"/>
        </w:rPr>
        <w:t>5</w:t>
      </w:r>
      <w:r w:rsidRPr="00CC6F3A">
        <w:rPr>
          <w:rFonts w:ascii="Calibri" w:hAnsi="Calibri" w:cs="Calibri"/>
          <w:lang w:eastAsia="ar-SA" w:bidi="ar-SA"/>
        </w:rPr>
        <w:t>.</w:t>
      </w:r>
    </w:p>
    <w:p w14:paraId="7E10F403" w14:textId="77777777" w:rsidR="00790D15" w:rsidRPr="00CC6F3A" w:rsidRDefault="00790D15" w:rsidP="00790D15">
      <w:pPr>
        <w:pStyle w:val="a"/>
        <w:rPr>
          <w:rFonts w:ascii="Calibri" w:hAnsi="Calibri" w:cs="Calibri"/>
          <w:lang w:eastAsia="ar-SA" w:bidi="ar-SA"/>
        </w:rPr>
      </w:pPr>
    </w:p>
    <w:p w14:paraId="6B6E047C" w14:textId="77777777" w:rsidR="00790D15" w:rsidRPr="00CC6F3A" w:rsidRDefault="00790D15" w:rsidP="00790D15">
      <w:pPr>
        <w:pStyle w:val="a"/>
        <w:rPr>
          <w:rFonts w:ascii="Calibri" w:hAnsi="Calibri" w:cs="Calibri"/>
          <w:lang w:eastAsia="ar-SA" w:bidi="ar-SA"/>
        </w:rPr>
      </w:pPr>
    </w:p>
    <w:p w14:paraId="76AEEA60" w14:textId="77777777" w:rsidR="00790D15" w:rsidRPr="00CC6F3A" w:rsidRDefault="00790D15" w:rsidP="00790D15">
      <w:pPr>
        <w:pStyle w:val="a"/>
        <w:rPr>
          <w:rFonts w:ascii="Calibri" w:hAnsi="Calibri" w:cs="Calibri"/>
          <w:b/>
          <w:sz w:val="28"/>
          <w:lang w:eastAsia="ar-SA" w:bidi="ar-SA"/>
        </w:rPr>
      </w:pPr>
      <w:r w:rsidRPr="00CC6F3A">
        <w:rPr>
          <w:rFonts w:ascii="Calibri" w:hAnsi="Calibri" w:cs="Calibri"/>
          <w:b/>
          <w:sz w:val="28"/>
          <w:lang w:eastAsia="ar-SA" w:bidi="ar-SA"/>
        </w:rPr>
        <w:t>G4-30 (3.3) Periodicità di rendicontazione</w:t>
      </w:r>
    </w:p>
    <w:p w14:paraId="2F626348" w14:textId="77777777" w:rsidR="00790D15" w:rsidRPr="00CC6F3A" w:rsidRDefault="00790D15" w:rsidP="00790D15">
      <w:pPr>
        <w:pStyle w:val="a"/>
        <w:rPr>
          <w:rFonts w:ascii="Calibri" w:hAnsi="Calibri" w:cs="Calibri"/>
          <w:lang w:eastAsia="ar-SA" w:bidi="ar-SA"/>
        </w:rPr>
      </w:pPr>
      <w:r w:rsidRPr="00CC6F3A">
        <w:rPr>
          <w:rFonts w:ascii="Calibri" w:hAnsi="Calibri" w:cs="Calibri"/>
          <w:lang w:eastAsia="ar-SA" w:bidi="ar-SA"/>
        </w:rPr>
        <w:t>Si prevede di effettuare u</w:t>
      </w:r>
      <w:r>
        <w:rPr>
          <w:rFonts w:ascii="Calibri" w:hAnsi="Calibri" w:cs="Calibri"/>
          <w:lang w:eastAsia="ar-SA" w:bidi="ar-SA"/>
        </w:rPr>
        <w:t>n altro report per l’anno solare 2017</w:t>
      </w:r>
      <w:r w:rsidRPr="00CC6F3A">
        <w:rPr>
          <w:rFonts w:ascii="Calibri" w:hAnsi="Calibri" w:cs="Calibri"/>
          <w:lang w:eastAsia="ar-SA" w:bidi="ar-SA"/>
        </w:rPr>
        <w:t>, a primavera del 201</w:t>
      </w:r>
      <w:r>
        <w:rPr>
          <w:rFonts w:ascii="Calibri" w:hAnsi="Calibri" w:cs="Calibri"/>
          <w:lang w:eastAsia="ar-SA" w:bidi="ar-SA"/>
        </w:rPr>
        <w:t>8</w:t>
      </w:r>
      <w:r w:rsidRPr="00CC6F3A">
        <w:rPr>
          <w:rFonts w:ascii="Calibri" w:hAnsi="Calibri" w:cs="Calibri"/>
          <w:lang w:eastAsia="ar-SA" w:bidi="ar-SA"/>
        </w:rPr>
        <w:t>.</w:t>
      </w:r>
    </w:p>
    <w:p w14:paraId="6C87851D" w14:textId="77777777" w:rsidR="00790D15" w:rsidRPr="00CC6F3A" w:rsidRDefault="00790D15" w:rsidP="00790D15">
      <w:pPr>
        <w:pStyle w:val="a"/>
        <w:rPr>
          <w:rFonts w:ascii="Calibri" w:hAnsi="Calibri" w:cs="Calibri"/>
          <w:lang w:eastAsia="ar-SA" w:bidi="ar-SA"/>
        </w:rPr>
      </w:pPr>
    </w:p>
    <w:p w14:paraId="260AA013" w14:textId="77777777" w:rsidR="00790D15" w:rsidRPr="00CC6F3A" w:rsidRDefault="00790D15" w:rsidP="00790D15">
      <w:pPr>
        <w:pStyle w:val="a"/>
        <w:rPr>
          <w:rFonts w:ascii="Calibri" w:hAnsi="Calibri" w:cs="Calibri"/>
          <w:lang w:eastAsia="ar-SA" w:bidi="ar-SA"/>
        </w:rPr>
      </w:pPr>
    </w:p>
    <w:p w14:paraId="00ABBA2B" w14:textId="77777777" w:rsidR="00790D15" w:rsidRPr="00CC6F3A" w:rsidRDefault="00790D15" w:rsidP="00790D15">
      <w:pPr>
        <w:pStyle w:val="a"/>
        <w:rPr>
          <w:rFonts w:ascii="Calibri" w:hAnsi="Calibri" w:cs="Calibri"/>
          <w:b/>
          <w:sz w:val="28"/>
          <w:lang w:eastAsia="ar-SA" w:bidi="ar-SA"/>
        </w:rPr>
      </w:pPr>
      <w:r w:rsidRPr="00CC6F3A">
        <w:rPr>
          <w:rFonts w:ascii="Calibri" w:hAnsi="Calibri" w:cs="Calibri"/>
          <w:b/>
          <w:sz w:val="28"/>
          <w:lang w:eastAsia="ar-SA" w:bidi="ar-SA"/>
        </w:rPr>
        <w:t>G4-31 (3.4) Contatti per richiedere informazioni sul report di sostenibilità e contenuti.</w:t>
      </w:r>
    </w:p>
    <w:p w14:paraId="5711BF1D" w14:textId="77777777" w:rsidR="00790D15" w:rsidRDefault="00790D15" w:rsidP="00790D15">
      <w:pPr>
        <w:pStyle w:val="a"/>
        <w:spacing w:after="0"/>
        <w:rPr>
          <w:rFonts w:ascii="Calibri" w:hAnsi="Calibri" w:cs="Calibri"/>
          <w:lang w:eastAsia="ar-SA" w:bidi="ar-SA"/>
        </w:rPr>
      </w:pPr>
      <w:r w:rsidRPr="00CC6F3A">
        <w:rPr>
          <w:rFonts w:ascii="Calibri" w:hAnsi="Calibri" w:cs="Calibri"/>
          <w:lang w:eastAsia="ar-SA" w:bidi="ar-SA"/>
        </w:rPr>
        <w:t>Dottor Riccardo Bogani ; (+393282495008) ; riccardobogani@virgi</w:t>
      </w:r>
      <w:r>
        <w:rPr>
          <w:rFonts w:ascii="Calibri" w:hAnsi="Calibri" w:cs="Calibri"/>
          <w:lang w:eastAsia="ar-SA" w:bidi="ar-SA"/>
        </w:rPr>
        <w:t>lio.it, responsabile dei sistemi di gestione aziendale</w:t>
      </w:r>
      <w:r w:rsidRPr="00CC6F3A">
        <w:rPr>
          <w:rFonts w:ascii="Calibri" w:hAnsi="Calibri" w:cs="Calibri"/>
          <w:lang w:eastAsia="ar-SA" w:bidi="ar-SA"/>
        </w:rPr>
        <w:t>.</w:t>
      </w:r>
    </w:p>
    <w:p w14:paraId="5EDD9DEA" w14:textId="77777777" w:rsidR="00790D15" w:rsidRDefault="00790D15" w:rsidP="00790D15">
      <w:pPr>
        <w:pStyle w:val="a"/>
        <w:spacing w:after="0"/>
        <w:rPr>
          <w:rFonts w:ascii="Calibri" w:hAnsi="Calibri" w:cs="Calibri"/>
          <w:lang w:eastAsia="ar-SA" w:bidi="ar-SA"/>
        </w:rPr>
      </w:pPr>
    </w:p>
    <w:p w14:paraId="77001244" w14:textId="77777777" w:rsidR="00790D15" w:rsidRDefault="00790D15" w:rsidP="00790D15">
      <w:pPr>
        <w:pStyle w:val="a"/>
        <w:spacing w:after="0"/>
        <w:rPr>
          <w:rFonts w:ascii="Calibri" w:hAnsi="Calibri" w:cs="Calibri"/>
          <w:lang w:eastAsia="ar-SA" w:bidi="ar-SA"/>
        </w:rPr>
      </w:pPr>
    </w:p>
    <w:p w14:paraId="58C9A8FF" w14:textId="77777777" w:rsidR="00790D15" w:rsidRPr="00B1399C" w:rsidRDefault="00790D15" w:rsidP="00790D15">
      <w:pPr>
        <w:pStyle w:val="Titolo1"/>
        <w:spacing w:before="0" w:after="0" w:line="240" w:lineRule="auto"/>
        <w:rPr>
          <w:rFonts w:ascii="Calibri" w:hAnsi="Calibri" w:cs="Calibri"/>
          <w:sz w:val="28"/>
        </w:rPr>
      </w:pPr>
      <w:r w:rsidRPr="00B1399C">
        <w:rPr>
          <w:rFonts w:ascii="Calibri" w:hAnsi="Calibri" w:cs="Calibri"/>
          <w:sz w:val="28"/>
        </w:rPr>
        <w:t>G4-32 (3.12) Tabella esplicativa dei contenuti del report c</w:t>
      </w:r>
      <w:r>
        <w:rPr>
          <w:rFonts w:ascii="Calibri" w:hAnsi="Calibri" w:cs="Calibri"/>
          <w:sz w:val="28"/>
        </w:rPr>
        <w:t>on le pagine: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229"/>
        <w:gridCol w:w="1023"/>
      </w:tblGrid>
      <w:tr w:rsidR="00790D15" w:rsidRPr="00516A4B" w14:paraId="28102CEB" w14:textId="77777777" w:rsidTr="00CB0D86">
        <w:tc>
          <w:tcPr>
            <w:tcW w:w="1526" w:type="dxa"/>
          </w:tcPr>
          <w:p w14:paraId="4B6526DD" w14:textId="77777777" w:rsidR="00790D15" w:rsidRPr="00516A4B" w:rsidRDefault="00790D15" w:rsidP="00CB0D86">
            <w:pPr>
              <w:rPr>
                <w:rFonts w:ascii="Calibri" w:eastAsia="Times New Roman" w:hAnsi="Calibri" w:cs="Calibri"/>
                <w:b/>
              </w:rPr>
            </w:pPr>
            <w:r w:rsidRPr="00516A4B">
              <w:rPr>
                <w:rFonts w:ascii="Calibri" w:eastAsia="Times New Roman" w:hAnsi="Calibri" w:cs="Calibri"/>
                <w:b/>
              </w:rPr>
              <w:t>punto</w:t>
            </w:r>
          </w:p>
        </w:tc>
        <w:tc>
          <w:tcPr>
            <w:tcW w:w="7229" w:type="dxa"/>
          </w:tcPr>
          <w:p w14:paraId="0290B92A" w14:textId="77777777" w:rsidR="00790D15" w:rsidRPr="00516A4B" w:rsidRDefault="00790D15" w:rsidP="00CB0D86">
            <w:pPr>
              <w:rPr>
                <w:rFonts w:ascii="Calibri" w:eastAsia="Times New Roman" w:hAnsi="Calibri" w:cs="Calibri"/>
                <w:b/>
              </w:rPr>
            </w:pPr>
            <w:r w:rsidRPr="00516A4B">
              <w:rPr>
                <w:rFonts w:ascii="Calibri" w:eastAsia="Times New Roman" w:hAnsi="Calibri" w:cs="Calibri"/>
                <w:b/>
              </w:rPr>
              <w:t>Capitolo</w:t>
            </w:r>
          </w:p>
        </w:tc>
        <w:tc>
          <w:tcPr>
            <w:tcW w:w="1023" w:type="dxa"/>
          </w:tcPr>
          <w:p w14:paraId="051C41AD" w14:textId="77777777" w:rsidR="00790D15" w:rsidRPr="00516A4B" w:rsidRDefault="00790D15" w:rsidP="00CB0D86">
            <w:pPr>
              <w:rPr>
                <w:rFonts w:ascii="Calibri" w:eastAsia="Times New Roman" w:hAnsi="Calibri" w:cs="Calibri"/>
                <w:b/>
              </w:rPr>
            </w:pPr>
            <w:r w:rsidRPr="00516A4B">
              <w:rPr>
                <w:rFonts w:ascii="Calibri" w:eastAsia="Times New Roman" w:hAnsi="Calibri" w:cs="Calibri"/>
                <w:b/>
              </w:rPr>
              <w:t>Pag.</w:t>
            </w:r>
          </w:p>
        </w:tc>
      </w:tr>
      <w:tr w:rsidR="00790D15" w:rsidRPr="00516A4B" w14:paraId="006DF827" w14:textId="77777777" w:rsidTr="00CB0D86">
        <w:tc>
          <w:tcPr>
            <w:tcW w:w="1526" w:type="dxa"/>
          </w:tcPr>
          <w:p w14:paraId="0F97FE25"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G4-1</w:t>
            </w:r>
          </w:p>
        </w:tc>
        <w:tc>
          <w:tcPr>
            <w:tcW w:w="7229" w:type="dxa"/>
          </w:tcPr>
          <w:p w14:paraId="54FD804F"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Strategia ed Analisi</w:t>
            </w:r>
          </w:p>
        </w:tc>
        <w:tc>
          <w:tcPr>
            <w:tcW w:w="1023" w:type="dxa"/>
          </w:tcPr>
          <w:p w14:paraId="1C303500"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3</w:t>
            </w:r>
          </w:p>
        </w:tc>
      </w:tr>
      <w:tr w:rsidR="00790D15" w:rsidRPr="00516A4B" w14:paraId="3A387191" w14:textId="77777777" w:rsidTr="00CB0D86">
        <w:tc>
          <w:tcPr>
            <w:tcW w:w="1526" w:type="dxa"/>
          </w:tcPr>
          <w:p w14:paraId="15D597A8"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G4-3</w:t>
            </w:r>
          </w:p>
        </w:tc>
        <w:tc>
          <w:tcPr>
            <w:tcW w:w="7229" w:type="dxa"/>
          </w:tcPr>
          <w:p w14:paraId="3E27D74F"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Profilo dell’organizzazione</w:t>
            </w:r>
          </w:p>
        </w:tc>
        <w:tc>
          <w:tcPr>
            <w:tcW w:w="1023" w:type="dxa"/>
          </w:tcPr>
          <w:p w14:paraId="197BB76C"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6</w:t>
            </w:r>
          </w:p>
        </w:tc>
      </w:tr>
      <w:tr w:rsidR="00790D15" w:rsidRPr="00516A4B" w14:paraId="544BFB11" w14:textId="77777777" w:rsidTr="00CB0D86">
        <w:tc>
          <w:tcPr>
            <w:tcW w:w="1526" w:type="dxa"/>
          </w:tcPr>
          <w:p w14:paraId="22699E85"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G4-4</w:t>
            </w:r>
          </w:p>
        </w:tc>
        <w:tc>
          <w:tcPr>
            <w:tcW w:w="7229" w:type="dxa"/>
          </w:tcPr>
          <w:p w14:paraId="48F31BCC" w14:textId="77777777" w:rsidR="00790D15" w:rsidRPr="00516A4B" w:rsidRDefault="00790D15" w:rsidP="00CB0D86">
            <w:pPr>
              <w:rPr>
                <w:rFonts w:ascii="Calibri" w:eastAsia="Times New Roman" w:hAnsi="Calibri" w:cs="Calibri"/>
                <w:sz w:val="20"/>
              </w:rPr>
            </w:pPr>
          </w:p>
        </w:tc>
        <w:tc>
          <w:tcPr>
            <w:tcW w:w="1023" w:type="dxa"/>
          </w:tcPr>
          <w:p w14:paraId="317E45E4"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6</w:t>
            </w:r>
          </w:p>
        </w:tc>
      </w:tr>
      <w:tr w:rsidR="00790D15" w:rsidRPr="00516A4B" w14:paraId="70FF3B4F" w14:textId="77777777" w:rsidTr="00CB0D86">
        <w:tc>
          <w:tcPr>
            <w:tcW w:w="1526" w:type="dxa"/>
          </w:tcPr>
          <w:p w14:paraId="01EBA0B5"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G4-5</w:t>
            </w:r>
          </w:p>
        </w:tc>
        <w:tc>
          <w:tcPr>
            <w:tcW w:w="7229" w:type="dxa"/>
          </w:tcPr>
          <w:p w14:paraId="4780F7F3" w14:textId="77777777" w:rsidR="00790D15" w:rsidRPr="00516A4B" w:rsidRDefault="00790D15" w:rsidP="00CB0D86">
            <w:pPr>
              <w:rPr>
                <w:rFonts w:ascii="Calibri" w:eastAsia="Times New Roman" w:hAnsi="Calibri" w:cs="Calibri"/>
                <w:sz w:val="20"/>
              </w:rPr>
            </w:pPr>
          </w:p>
        </w:tc>
        <w:tc>
          <w:tcPr>
            <w:tcW w:w="1023" w:type="dxa"/>
          </w:tcPr>
          <w:p w14:paraId="39B507F6"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9</w:t>
            </w:r>
          </w:p>
        </w:tc>
      </w:tr>
      <w:tr w:rsidR="00790D15" w:rsidRPr="00516A4B" w14:paraId="683C1CCD" w14:textId="77777777" w:rsidTr="00CB0D86">
        <w:tc>
          <w:tcPr>
            <w:tcW w:w="1526" w:type="dxa"/>
          </w:tcPr>
          <w:p w14:paraId="0A9348D4"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G4-6</w:t>
            </w:r>
          </w:p>
        </w:tc>
        <w:tc>
          <w:tcPr>
            <w:tcW w:w="7229" w:type="dxa"/>
          </w:tcPr>
          <w:p w14:paraId="4F5D9BB2" w14:textId="77777777" w:rsidR="00790D15" w:rsidRPr="00516A4B" w:rsidRDefault="00790D15" w:rsidP="00CB0D86">
            <w:pPr>
              <w:rPr>
                <w:rFonts w:ascii="Calibri" w:eastAsia="Times New Roman" w:hAnsi="Calibri" w:cs="Calibri"/>
                <w:sz w:val="20"/>
              </w:rPr>
            </w:pPr>
          </w:p>
        </w:tc>
        <w:tc>
          <w:tcPr>
            <w:tcW w:w="1023" w:type="dxa"/>
          </w:tcPr>
          <w:p w14:paraId="552ADBB9"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11</w:t>
            </w:r>
          </w:p>
        </w:tc>
      </w:tr>
      <w:tr w:rsidR="00790D15" w:rsidRPr="00516A4B" w14:paraId="02A40AAB" w14:textId="77777777" w:rsidTr="00CB0D86">
        <w:tc>
          <w:tcPr>
            <w:tcW w:w="1526" w:type="dxa"/>
          </w:tcPr>
          <w:p w14:paraId="6529C115"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G4-7</w:t>
            </w:r>
          </w:p>
        </w:tc>
        <w:tc>
          <w:tcPr>
            <w:tcW w:w="7229" w:type="dxa"/>
          </w:tcPr>
          <w:p w14:paraId="0DE12FF4" w14:textId="77777777" w:rsidR="00790D15" w:rsidRPr="00516A4B" w:rsidRDefault="00790D15" w:rsidP="00CB0D86">
            <w:pPr>
              <w:rPr>
                <w:rFonts w:ascii="Calibri" w:eastAsia="Times New Roman" w:hAnsi="Calibri" w:cs="Calibri"/>
                <w:sz w:val="20"/>
              </w:rPr>
            </w:pPr>
          </w:p>
        </w:tc>
        <w:tc>
          <w:tcPr>
            <w:tcW w:w="1023" w:type="dxa"/>
          </w:tcPr>
          <w:p w14:paraId="12F957A5"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11</w:t>
            </w:r>
          </w:p>
        </w:tc>
      </w:tr>
      <w:tr w:rsidR="00790D15" w:rsidRPr="00516A4B" w14:paraId="5CCDF06B" w14:textId="77777777" w:rsidTr="00CB0D86">
        <w:tc>
          <w:tcPr>
            <w:tcW w:w="1526" w:type="dxa"/>
          </w:tcPr>
          <w:p w14:paraId="6A39FEA9"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G4-8</w:t>
            </w:r>
          </w:p>
        </w:tc>
        <w:tc>
          <w:tcPr>
            <w:tcW w:w="7229" w:type="dxa"/>
          </w:tcPr>
          <w:p w14:paraId="4DEB909B" w14:textId="77777777" w:rsidR="00790D15" w:rsidRPr="00516A4B" w:rsidRDefault="00790D15" w:rsidP="00CB0D86">
            <w:pPr>
              <w:rPr>
                <w:rFonts w:ascii="Calibri" w:eastAsia="Times New Roman" w:hAnsi="Calibri" w:cs="Calibri"/>
                <w:sz w:val="20"/>
              </w:rPr>
            </w:pPr>
          </w:p>
        </w:tc>
        <w:tc>
          <w:tcPr>
            <w:tcW w:w="1023" w:type="dxa"/>
          </w:tcPr>
          <w:p w14:paraId="61177AC6"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11</w:t>
            </w:r>
          </w:p>
        </w:tc>
      </w:tr>
      <w:tr w:rsidR="00790D15" w:rsidRPr="00516A4B" w14:paraId="0E0681EF" w14:textId="77777777" w:rsidTr="00CB0D86">
        <w:tc>
          <w:tcPr>
            <w:tcW w:w="1526" w:type="dxa"/>
          </w:tcPr>
          <w:p w14:paraId="638D27B0"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G4-9</w:t>
            </w:r>
          </w:p>
        </w:tc>
        <w:tc>
          <w:tcPr>
            <w:tcW w:w="7229" w:type="dxa"/>
          </w:tcPr>
          <w:p w14:paraId="39387D94" w14:textId="77777777" w:rsidR="00790D15" w:rsidRPr="00516A4B" w:rsidRDefault="00790D15" w:rsidP="00CB0D86">
            <w:pPr>
              <w:rPr>
                <w:rFonts w:ascii="Calibri" w:eastAsia="Times New Roman" w:hAnsi="Calibri" w:cs="Calibri"/>
                <w:sz w:val="20"/>
              </w:rPr>
            </w:pPr>
          </w:p>
        </w:tc>
        <w:tc>
          <w:tcPr>
            <w:tcW w:w="1023" w:type="dxa"/>
          </w:tcPr>
          <w:p w14:paraId="47366D28"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12</w:t>
            </w:r>
          </w:p>
        </w:tc>
      </w:tr>
      <w:tr w:rsidR="00790D15" w:rsidRPr="00516A4B" w14:paraId="276E02CE" w14:textId="77777777" w:rsidTr="00CB0D86">
        <w:tc>
          <w:tcPr>
            <w:tcW w:w="1526" w:type="dxa"/>
          </w:tcPr>
          <w:p w14:paraId="2AB35E9B"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G4-10</w:t>
            </w:r>
          </w:p>
        </w:tc>
        <w:tc>
          <w:tcPr>
            <w:tcW w:w="7229" w:type="dxa"/>
          </w:tcPr>
          <w:p w14:paraId="3E411D4D" w14:textId="77777777" w:rsidR="00790D15" w:rsidRPr="00516A4B" w:rsidRDefault="00790D15" w:rsidP="00CB0D86">
            <w:pPr>
              <w:rPr>
                <w:rFonts w:ascii="Calibri" w:eastAsia="Times New Roman" w:hAnsi="Calibri" w:cs="Calibri"/>
                <w:sz w:val="20"/>
              </w:rPr>
            </w:pPr>
          </w:p>
        </w:tc>
        <w:tc>
          <w:tcPr>
            <w:tcW w:w="1023" w:type="dxa"/>
          </w:tcPr>
          <w:p w14:paraId="630DE744"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15</w:t>
            </w:r>
          </w:p>
        </w:tc>
      </w:tr>
      <w:tr w:rsidR="00790D15" w:rsidRPr="00516A4B" w14:paraId="22F99A7E" w14:textId="77777777" w:rsidTr="00CB0D86">
        <w:trPr>
          <w:trHeight w:val="145"/>
        </w:trPr>
        <w:tc>
          <w:tcPr>
            <w:tcW w:w="1526" w:type="dxa"/>
          </w:tcPr>
          <w:p w14:paraId="426E7047"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G4-11</w:t>
            </w:r>
          </w:p>
        </w:tc>
        <w:tc>
          <w:tcPr>
            <w:tcW w:w="7229" w:type="dxa"/>
          </w:tcPr>
          <w:p w14:paraId="21D62CA9" w14:textId="77777777" w:rsidR="00790D15" w:rsidRPr="00516A4B" w:rsidRDefault="00790D15" w:rsidP="00CB0D86">
            <w:pPr>
              <w:rPr>
                <w:rFonts w:ascii="Calibri" w:eastAsia="Times New Roman" w:hAnsi="Calibri" w:cs="Calibri"/>
                <w:sz w:val="20"/>
              </w:rPr>
            </w:pPr>
          </w:p>
        </w:tc>
        <w:tc>
          <w:tcPr>
            <w:tcW w:w="1023" w:type="dxa"/>
          </w:tcPr>
          <w:p w14:paraId="307C1335" w14:textId="77777777" w:rsidR="00790D15" w:rsidRPr="00516A4B" w:rsidRDefault="00790D15" w:rsidP="00CB0D86">
            <w:pPr>
              <w:rPr>
                <w:sz w:val="20"/>
              </w:rPr>
            </w:pPr>
            <w:r>
              <w:rPr>
                <w:sz w:val="20"/>
              </w:rPr>
              <w:t>16</w:t>
            </w:r>
          </w:p>
        </w:tc>
      </w:tr>
      <w:tr w:rsidR="00790D15" w:rsidRPr="00516A4B" w14:paraId="0BED5B10" w14:textId="77777777" w:rsidTr="00CB0D86">
        <w:tc>
          <w:tcPr>
            <w:tcW w:w="1526" w:type="dxa"/>
          </w:tcPr>
          <w:p w14:paraId="5CA89D20" w14:textId="77777777" w:rsidR="00790D15" w:rsidRPr="00516A4B" w:rsidRDefault="00790D15" w:rsidP="00CB0D86">
            <w:pPr>
              <w:rPr>
                <w:sz w:val="20"/>
              </w:rPr>
            </w:pPr>
            <w:r w:rsidRPr="00516A4B">
              <w:rPr>
                <w:sz w:val="20"/>
              </w:rPr>
              <w:t>G4-12</w:t>
            </w:r>
          </w:p>
        </w:tc>
        <w:tc>
          <w:tcPr>
            <w:tcW w:w="7229" w:type="dxa"/>
          </w:tcPr>
          <w:p w14:paraId="4BA0CE29" w14:textId="77777777" w:rsidR="00790D15" w:rsidRPr="00516A4B" w:rsidRDefault="00790D15" w:rsidP="00CB0D86">
            <w:pPr>
              <w:rPr>
                <w:rFonts w:ascii="Calibri" w:eastAsia="Times New Roman" w:hAnsi="Calibri" w:cs="Calibri"/>
                <w:sz w:val="20"/>
              </w:rPr>
            </w:pPr>
          </w:p>
        </w:tc>
        <w:tc>
          <w:tcPr>
            <w:tcW w:w="1023" w:type="dxa"/>
          </w:tcPr>
          <w:p w14:paraId="7311C632" w14:textId="77777777" w:rsidR="00790D15" w:rsidRPr="00516A4B" w:rsidRDefault="00790D15" w:rsidP="00CB0D86">
            <w:pPr>
              <w:rPr>
                <w:sz w:val="20"/>
              </w:rPr>
            </w:pPr>
            <w:r>
              <w:rPr>
                <w:sz w:val="20"/>
              </w:rPr>
              <w:t>17</w:t>
            </w:r>
          </w:p>
        </w:tc>
      </w:tr>
      <w:tr w:rsidR="00790D15" w:rsidRPr="00516A4B" w14:paraId="73614333" w14:textId="77777777" w:rsidTr="00CB0D86">
        <w:tc>
          <w:tcPr>
            <w:tcW w:w="1526" w:type="dxa"/>
          </w:tcPr>
          <w:p w14:paraId="2BCB21B2" w14:textId="77777777" w:rsidR="00790D15" w:rsidRPr="00516A4B" w:rsidRDefault="00790D15" w:rsidP="00CB0D86">
            <w:pPr>
              <w:rPr>
                <w:sz w:val="20"/>
              </w:rPr>
            </w:pPr>
            <w:r w:rsidRPr="00516A4B">
              <w:rPr>
                <w:sz w:val="20"/>
              </w:rPr>
              <w:t>G4-13</w:t>
            </w:r>
          </w:p>
        </w:tc>
        <w:tc>
          <w:tcPr>
            <w:tcW w:w="7229" w:type="dxa"/>
          </w:tcPr>
          <w:p w14:paraId="2AD87BF0" w14:textId="77777777" w:rsidR="00790D15" w:rsidRPr="00516A4B" w:rsidRDefault="00790D15" w:rsidP="00CB0D86">
            <w:pPr>
              <w:rPr>
                <w:rFonts w:ascii="Calibri" w:eastAsia="Times New Roman" w:hAnsi="Calibri" w:cs="Calibri"/>
                <w:sz w:val="20"/>
              </w:rPr>
            </w:pPr>
          </w:p>
        </w:tc>
        <w:tc>
          <w:tcPr>
            <w:tcW w:w="1023" w:type="dxa"/>
          </w:tcPr>
          <w:p w14:paraId="4E176A99" w14:textId="77777777" w:rsidR="00790D15" w:rsidRPr="00516A4B" w:rsidRDefault="00790D15" w:rsidP="00CB0D86">
            <w:pPr>
              <w:rPr>
                <w:sz w:val="20"/>
              </w:rPr>
            </w:pPr>
            <w:r>
              <w:rPr>
                <w:sz w:val="20"/>
              </w:rPr>
              <w:t>17</w:t>
            </w:r>
          </w:p>
        </w:tc>
      </w:tr>
      <w:tr w:rsidR="00790D15" w:rsidRPr="00516A4B" w14:paraId="42EF2A01" w14:textId="77777777" w:rsidTr="00CB0D86">
        <w:tc>
          <w:tcPr>
            <w:tcW w:w="1526" w:type="dxa"/>
          </w:tcPr>
          <w:p w14:paraId="755BF0A3" w14:textId="77777777" w:rsidR="00790D15" w:rsidRPr="00516A4B" w:rsidRDefault="00790D15" w:rsidP="00CB0D86">
            <w:pPr>
              <w:rPr>
                <w:sz w:val="20"/>
              </w:rPr>
            </w:pPr>
            <w:r w:rsidRPr="00516A4B">
              <w:rPr>
                <w:sz w:val="20"/>
              </w:rPr>
              <w:t>G4-14</w:t>
            </w:r>
          </w:p>
        </w:tc>
        <w:tc>
          <w:tcPr>
            <w:tcW w:w="7229" w:type="dxa"/>
          </w:tcPr>
          <w:p w14:paraId="632B99D2" w14:textId="77777777" w:rsidR="00790D15" w:rsidRPr="00516A4B" w:rsidRDefault="00790D15" w:rsidP="00CB0D86">
            <w:pPr>
              <w:rPr>
                <w:rFonts w:ascii="Calibri" w:eastAsia="Times New Roman" w:hAnsi="Calibri" w:cs="Calibri"/>
                <w:sz w:val="20"/>
              </w:rPr>
            </w:pPr>
          </w:p>
        </w:tc>
        <w:tc>
          <w:tcPr>
            <w:tcW w:w="1023" w:type="dxa"/>
          </w:tcPr>
          <w:p w14:paraId="1AB8E9D4" w14:textId="77777777" w:rsidR="00790D15" w:rsidRPr="00516A4B" w:rsidRDefault="00790D15" w:rsidP="00CB0D86">
            <w:pPr>
              <w:rPr>
                <w:sz w:val="20"/>
              </w:rPr>
            </w:pPr>
            <w:r>
              <w:rPr>
                <w:sz w:val="20"/>
              </w:rPr>
              <w:t>17</w:t>
            </w:r>
          </w:p>
        </w:tc>
      </w:tr>
      <w:tr w:rsidR="00790D15" w:rsidRPr="00516A4B" w14:paraId="0C159331" w14:textId="77777777" w:rsidTr="00CB0D86">
        <w:tc>
          <w:tcPr>
            <w:tcW w:w="1526" w:type="dxa"/>
          </w:tcPr>
          <w:p w14:paraId="6C2B46D8" w14:textId="77777777" w:rsidR="00790D15" w:rsidRPr="00516A4B" w:rsidRDefault="00790D15" w:rsidP="00CB0D86">
            <w:pPr>
              <w:rPr>
                <w:sz w:val="20"/>
              </w:rPr>
            </w:pPr>
            <w:r w:rsidRPr="00516A4B">
              <w:rPr>
                <w:sz w:val="20"/>
              </w:rPr>
              <w:t>G4-15</w:t>
            </w:r>
          </w:p>
        </w:tc>
        <w:tc>
          <w:tcPr>
            <w:tcW w:w="7229" w:type="dxa"/>
          </w:tcPr>
          <w:p w14:paraId="5349CE8B" w14:textId="77777777" w:rsidR="00790D15" w:rsidRPr="00516A4B" w:rsidRDefault="00790D15" w:rsidP="00CB0D86">
            <w:pPr>
              <w:rPr>
                <w:rFonts w:ascii="Calibri" w:eastAsia="Times New Roman" w:hAnsi="Calibri" w:cs="Calibri"/>
                <w:sz w:val="20"/>
              </w:rPr>
            </w:pPr>
          </w:p>
        </w:tc>
        <w:tc>
          <w:tcPr>
            <w:tcW w:w="1023" w:type="dxa"/>
          </w:tcPr>
          <w:p w14:paraId="518590EC" w14:textId="77777777" w:rsidR="00790D15" w:rsidRPr="00516A4B" w:rsidRDefault="00790D15" w:rsidP="00CB0D86">
            <w:pPr>
              <w:rPr>
                <w:sz w:val="20"/>
              </w:rPr>
            </w:pPr>
            <w:r>
              <w:rPr>
                <w:sz w:val="20"/>
              </w:rPr>
              <w:t>18</w:t>
            </w:r>
          </w:p>
        </w:tc>
      </w:tr>
      <w:tr w:rsidR="00790D15" w:rsidRPr="00516A4B" w14:paraId="2EB688E8" w14:textId="77777777" w:rsidTr="00CB0D86">
        <w:tc>
          <w:tcPr>
            <w:tcW w:w="1526" w:type="dxa"/>
          </w:tcPr>
          <w:p w14:paraId="32BC7008"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G4-16</w:t>
            </w:r>
          </w:p>
        </w:tc>
        <w:tc>
          <w:tcPr>
            <w:tcW w:w="7229" w:type="dxa"/>
          </w:tcPr>
          <w:p w14:paraId="0222A359" w14:textId="77777777" w:rsidR="00790D15" w:rsidRPr="00516A4B" w:rsidRDefault="00790D15" w:rsidP="00CB0D86">
            <w:pPr>
              <w:rPr>
                <w:rFonts w:ascii="Calibri" w:eastAsia="Times New Roman" w:hAnsi="Calibri" w:cs="Calibri"/>
                <w:sz w:val="20"/>
              </w:rPr>
            </w:pPr>
          </w:p>
        </w:tc>
        <w:tc>
          <w:tcPr>
            <w:tcW w:w="1023" w:type="dxa"/>
          </w:tcPr>
          <w:p w14:paraId="05E148E7" w14:textId="77777777" w:rsidR="00790D15" w:rsidRPr="00516A4B" w:rsidRDefault="00790D15" w:rsidP="00CB0D86">
            <w:pPr>
              <w:rPr>
                <w:sz w:val="20"/>
              </w:rPr>
            </w:pPr>
            <w:r>
              <w:rPr>
                <w:sz w:val="20"/>
              </w:rPr>
              <w:t>18</w:t>
            </w:r>
          </w:p>
        </w:tc>
      </w:tr>
      <w:tr w:rsidR="00790D15" w:rsidRPr="00516A4B" w14:paraId="1336A41D" w14:textId="77777777" w:rsidTr="00CB0D86">
        <w:tc>
          <w:tcPr>
            <w:tcW w:w="1526" w:type="dxa"/>
          </w:tcPr>
          <w:p w14:paraId="2BAF0597"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G4-17</w:t>
            </w:r>
          </w:p>
        </w:tc>
        <w:tc>
          <w:tcPr>
            <w:tcW w:w="7229" w:type="dxa"/>
          </w:tcPr>
          <w:p w14:paraId="747629DD"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Identificazione del perimetro del report ed aspetti materiale</w:t>
            </w:r>
          </w:p>
        </w:tc>
        <w:tc>
          <w:tcPr>
            <w:tcW w:w="1023" w:type="dxa"/>
          </w:tcPr>
          <w:p w14:paraId="7430E7B9" w14:textId="77777777" w:rsidR="00790D15" w:rsidRPr="00516A4B" w:rsidRDefault="00790D15" w:rsidP="00CB0D86">
            <w:pPr>
              <w:rPr>
                <w:sz w:val="20"/>
              </w:rPr>
            </w:pPr>
            <w:r>
              <w:rPr>
                <w:sz w:val="20"/>
              </w:rPr>
              <w:t>19</w:t>
            </w:r>
          </w:p>
        </w:tc>
      </w:tr>
      <w:tr w:rsidR="00790D15" w:rsidRPr="00516A4B" w14:paraId="4E7FBA26" w14:textId="77777777" w:rsidTr="00CB0D86">
        <w:tc>
          <w:tcPr>
            <w:tcW w:w="1526" w:type="dxa"/>
          </w:tcPr>
          <w:p w14:paraId="3242A269"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G4-18</w:t>
            </w:r>
          </w:p>
        </w:tc>
        <w:tc>
          <w:tcPr>
            <w:tcW w:w="7229" w:type="dxa"/>
          </w:tcPr>
          <w:p w14:paraId="415D60A0" w14:textId="77777777" w:rsidR="00790D15" w:rsidRPr="00516A4B" w:rsidRDefault="00790D15" w:rsidP="00CB0D86">
            <w:pPr>
              <w:rPr>
                <w:rFonts w:ascii="Calibri" w:eastAsia="Times New Roman" w:hAnsi="Calibri" w:cs="Calibri"/>
                <w:sz w:val="20"/>
              </w:rPr>
            </w:pPr>
          </w:p>
        </w:tc>
        <w:tc>
          <w:tcPr>
            <w:tcW w:w="1023" w:type="dxa"/>
          </w:tcPr>
          <w:p w14:paraId="3650A2BB" w14:textId="77777777" w:rsidR="00790D15" w:rsidRPr="00516A4B" w:rsidRDefault="00790D15" w:rsidP="00CB0D86">
            <w:pPr>
              <w:rPr>
                <w:sz w:val="20"/>
              </w:rPr>
            </w:pPr>
            <w:r>
              <w:rPr>
                <w:sz w:val="20"/>
              </w:rPr>
              <w:t>20</w:t>
            </w:r>
          </w:p>
        </w:tc>
      </w:tr>
      <w:tr w:rsidR="00790D15" w:rsidRPr="00516A4B" w14:paraId="673DD830" w14:textId="77777777" w:rsidTr="00CB0D86">
        <w:tc>
          <w:tcPr>
            <w:tcW w:w="1526" w:type="dxa"/>
          </w:tcPr>
          <w:p w14:paraId="151511F5"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G4-19</w:t>
            </w:r>
          </w:p>
        </w:tc>
        <w:tc>
          <w:tcPr>
            <w:tcW w:w="7229" w:type="dxa"/>
          </w:tcPr>
          <w:p w14:paraId="645EA8C9" w14:textId="77777777" w:rsidR="00790D15" w:rsidRPr="00516A4B" w:rsidRDefault="00790D15" w:rsidP="00CB0D86">
            <w:pPr>
              <w:rPr>
                <w:rFonts w:ascii="Calibri" w:eastAsia="Times New Roman" w:hAnsi="Calibri" w:cs="Calibri"/>
                <w:sz w:val="20"/>
              </w:rPr>
            </w:pPr>
          </w:p>
        </w:tc>
        <w:tc>
          <w:tcPr>
            <w:tcW w:w="1023" w:type="dxa"/>
          </w:tcPr>
          <w:p w14:paraId="1E7E1D7C" w14:textId="77777777" w:rsidR="00790D15" w:rsidRPr="00516A4B" w:rsidRDefault="00790D15" w:rsidP="00CB0D86">
            <w:pPr>
              <w:rPr>
                <w:sz w:val="20"/>
              </w:rPr>
            </w:pPr>
            <w:r>
              <w:rPr>
                <w:sz w:val="20"/>
              </w:rPr>
              <w:t>22</w:t>
            </w:r>
          </w:p>
        </w:tc>
      </w:tr>
      <w:tr w:rsidR="00790D15" w:rsidRPr="00516A4B" w14:paraId="1AC426F1" w14:textId="77777777" w:rsidTr="00CB0D86">
        <w:tc>
          <w:tcPr>
            <w:tcW w:w="1526" w:type="dxa"/>
          </w:tcPr>
          <w:p w14:paraId="4A9BA7D7"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G4-20</w:t>
            </w:r>
          </w:p>
        </w:tc>
        <w:tc>
          <w:tcPr>
            <w:tcW w:w="7229" w:type="dxa"/>
          </w:tcPr>
          <w:p w14:paraId="5082CD5A" w14:textId="77777777" w:rsidR="00790D15" w:rsidRPr="00516A4B" w:rsidRDefault="00790D15" w:rsidP="00CB0D86">
            <w:pPr>
              <w:rPr>
                <w:rFonts w:ascii="Calibri" w:eastAsia="Times New Roman" w:hAnsi="Calibri" w:cs="Calibri"/>
                <w:sz w:val="20"/>
              </w:rPr>
            </w:pPr>
          </w:p>
        </w:tc>
        <w:tc>
          <w:tcPr>
            <w:tcW w:w="1023" w:type="dxa"/>
          </w:tcPr>
          <w:p w14:paraId="450CE543" w14:textId="77777777" w:rsidR="00790D15" w:rsidRPr="00516A4B" w:rsidRDefault="00790D15" w:rsidP="00CB0D86">
            <w:pPr>
              <w:rPr>
                <w:sz w:val="20"/>
              </w:rPr>
            </w:pPr>
            <w:r>
              <w:rPr>
                <w:sz w:val="20"/>
              </w:rPr>
              <w:t>23</w:t>
            </w:r>
          </w:p>
        </w:tc>
      </w:tr>
      <w:tr w:rsidR="00790D15" w:rsidRPr="00516A4B" w14:paraId="0E9C3D73" w14:textId="77777777" w:rsidTr="00CB0D86">
        <w:tc>
          <w:tcPr>
            <w:tcW w:w="1526" w:type="dxa"/>
          </w:tcPr>
          <w:p w14:paraId="721698BB"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G4-21</w:t>
            </w:r>
          </w:p>
        </w:tc>
        <w:tc>
          <w:tcPr>
            <w:tcW w:w="7229" w:type="dxa"/>
          </w:tcPr>
          <w:p w14:paraId="67EE2C13" w14:textId="77777777" w:rsidR="00790D15" w:rsidRPr="00516A4B" w:rsidRDefault="00790D15" w:rsidP="00CB0D86">
            <w:pPr>
              <w:rPr>
                <w:rFonts w:ascii="Calibri" w:eastAsia="Times New Roman" w:hAnsi="Calibri" w:cs="Calibri"/>
                <w:sz w:val="20"/>
              </w:rPr>
            </w:pPr>
          </w:p>
        </w:tc>
        <w:tc>
          <w:tcPr>
            <w:tcW w:w="1023" w:type="dxa"/>
          </w:tcPr>
          <w:p w14:paraId="371DD5B4" w14:textId="77777777" w:rsidR="00790D15" w:rsidRPr="00516A4B" w:rsidRDefault="00790D15" w:rsidP="00CB0D86">
            <w:pPr>
              <w:rPr>
                <w:sz w:val="20"/>
              </w:rPr>
            </w:pPr>
            <w:r>
              <w:rPr>
                <w:sz w:val="20"/>
              </w:rPr>
              <w:t>23</w:t>
            </w:r>
          </w:p>
        </w:tc>
      </w:tr>
      <w:tr w:rsidR="00790D15" w:rsidRPr="00516A4B" w14:paraId="43062A41" w14:textId="77777777" w:rsidTr="00CB0D86">
        <w:tc>
          <w:tcPr>
            <w:tcW w:w="1526" w:type="dxa"/>
          </w:tcPr>
          <w:p w14:paraId="1AEE1D33"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G4-22</w:t>
            </w:r>
          </w:p>
        </w:tc>
        <w:tc>
          <w:tcPr>
            <w:tcW w:w="7229" w:type="dxa"/>
          </w:tcPr>
          <w:p w14:paraId="3BE2FEC0" w14:textId="77777777" w:rsidR="00790D15" w:rsidRPr="00516A4B" w:rsidRDefault="00790D15" w:rsidP="00CB0D86">
            <w:pPr>
              <w:rPr>
                <w:rFonts w:ascii="Calibri" w:eastAsia="Times New Roman" w:hAnsi="Calibri" w:cs="Calibri"/>
                <w:sz w:val="20"/>
              </w:rPr>
            </w:pPr>
          </w:p>
        </w:tc>
        <w:tc>
          <w:tcPr>
            <w:tcW w:w="1023" w:type="dxa"/>
          </w:tcPr>
          <w:p w14:paraId="0E53E1B2" w14:textId="77777777" w:rsidR="00790D15" w:rsidRPr="00516A4B" w:rsidRDefault="00790D15" w:rsidP="00CB0D86">
            <w:pPr>
              <w:rPr>
                <w:sz w:val="20"/>
              </w:rPr>
            </w:pPr>
            <w:r>
              <w:rPr>
                <w:sz w:val="20"/>
              </w:rPr>
              <w:t>24</w:t>
            </w:r>
          </w:p>
        </w:tc>
      </w:tr>
      <w:tr w:rsidR="00790D15" w:rsidRPr="00516A4B" w14:paraId="6C7ECEA9" w14:textId="77777777" w:rsidTr="00CB0D86">
        <w:tc>
          <w:tcPr>
            <w:tcW w:w="1526" w:type="dxa"/>
          </w:tcPr>
          <w:p w14:paraId="5E8FC91E" w14:textId="77777777" w:rsidR="00790D15" w:rsidRPr="00516A4B" w:rsidRDefault="00790D15" w:rsidP="00CB0D86">
            <w:pPr>
              <w:rPr>
                <w:sz w:val="20"/>
              </w:rPr>
            </w:pPr>
            <w:r w:rsidRPr="00516A4B">
              <w:rPr>
                <w:rFonts w:ascii="Calibri" w:eastAsia="Times New Roman" w:hAnsi="Calibri" w:cs="Calibri"/>
                <w:sz w:val="20"/>
              </w:rPr>
              <w:t>G4-23</w:t>
            </w:r>
          </w:p>
        </w:tc>
        <w:tc>
          <w:tcPr>
            <w:tcW w:w="7229" w:type="dxa"/>
          </w:tcPr>
          <w:p w14:paraId="4D236501" w14:textId="77777777" w:rsidR="00790D15" w:rsidRPr="00516A4B" w:rsidRDefault="00790D15" w:rsidP="00CB0D86">
            <w:pPr>
              <w:rPr>
                <w:rFonts w:ascii="Calibri" w:eastAsia="Times New Roman" w:hAnsi="Calibri" w:cs="Calibri"/>
                <w:sz w:val="20"/>
              </w:rPr>
            </w:pPr>
          </w:p>
        </w:tc>
        <w:tc>
          <w:tcPr>
            <w:tcW w:w="1023" w:type="dxa"/>
          </w:tcPr>
          <w:p w14:paraId="61E6C0C9" w14:textId="77777777" w:rsidR="00790D15" w:rsidRPr="00516A4B" w:rsidRDefault="00790D15" w:rsidP="00CB0D86">
            <w:pPr>
              <w:rPr>
                <w:sz w:val="20"/>
              </w:rPr>
            </w:pPr>
            <w:r>
              <w:rPr>
                <w:sz w:val="20"/>
              </w:rPr>
              <w:t>24</w:t>
            </w:r>
          </w:p>
        </w:tc>
      </w:tr>
      <w:tr w:rsidR="00790D15" w:rsidRPr="00516A4B" w14:paraId="50C4F893" w14:textId="77777777" w:rsidTr="00CB0D86">
        <w:tc>
          <w:tcPr>
            <w:tcW w:w="1526" w:type="dxa"/>
          </w:tcPr>
          <w:p w14:paraId="57CB1BF5" w14:textId="77777777" w:rsidR="00790D15" w:rsidRPr="00516A4B" w:rsidRDefault="00790D15" w:rsidP="00CB0D86">
            <w:pPr>
              <w:rPr>
                <w:sz w:val="20"/>
              </w:rPr>
            </w:pPr>
            <w:r w:rsidRPr="00516A4B">
              <w:rPr>
                <w:sz w:val="20"/>
              </w:rPr>
              <w:t>G4-24</w:t>
            </w:r>
          </w:p>
        </w:tc>
        <w:tc>
          <w:tcPr>
            <w:tcW w:w="7229" w:type="dxa"/>
          </w:tcPr>
          <w:p w14:paraId="25FC7BDE"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Coinvolgimento delle parti interessate</w:t>
            </w:r>
          </w:p>
        </w:tc>
        <w:tc>
          <w:tcPr>
            <w:tcW w:w="1023" w:type="dxa"/>
          </w:tcPr>
          <w:p w14:paraId="6228C2C5" w14:textId="77777777" w:rsidR="00790D15" w:rsidRPr="00516A4B" w:rsidRDefault="00790D15" w:rsidP="00CB0D86">
            <w:pPr>
              <w:rPr>
                <w:sz w:val="20"/>
              </w:rPr>
            </w:pPr>
            <w:r>
              <w:rPr>
                <w:sz w:val="20"/>
              </w:rPr>
              <w:t>24</w:t>
            </w:r>
          </w:p>
        </w:tc>
      </w:tr>
      <w:tr w:rsidR="00790D15" w:rsidRPr="00516A4B" w14:paraId="2AE09E1C" w14:textId="77777777" w:rsidTr="00CB0D86">
        <w:tc>
          <w:tcPr>
            <w:tcW w:w="1526" w:type="dxa"/>
          </w:tcPr>
          <w:p w14:paraId="2F8106A8" w14:textId="77777777" w:rsidR="00790D15" w:rsidRPr="00516A4B" w:rsidRDefault="00790D15" w:rsidP="00CB0D86">
            <w:pPr>
              <w:rPr>
                <w:sz w:val="20"/>
              </w:rPr>
            </w:pPr>
            <w:r w:rsidRPr="00516A4B">
              <w:rPr>
                <w:sz w:val="20"/>
              </w:rPr>
              <w:t>G4-25</w:t>
            </w:r>
          </w:p>
        </w:tc>
        <w:tc>
          <w:tcPr>
            <w:tcW w:w="7229" w:type="dxa"/>
          </w:tcPr>
          <w:p w14:paraId="03E91A0D" w14:textId="77777777" w:rsidR="00790D15" w:rsidRPr="00516A4B" w:rsidRDefault="00790D15" w:rsidP="00CB0D86">
            <w:pPr>
              <w:rPr>
                <w:rFonts w:ascii="Calibri" w:eastAsia="Times New Roman" w:hAnsi="Calibri" w:cs="Calibri"/>
                <w:sz w:val="20"/>
              </w:rPr>
            </w:pPr>
          </w:p>
        </w:tc>
        <w:tc>
          <w:tcPr>
            <w:tcW w:w="1023" w:type="dxa"/>
          </w:tcPr>
          <w:p w14:paraId="20990EFC" w14:textId="77777777" w:rsidR="00790D15" w:rsidRPr="00516A4B" w:rsidRDefault="00790D15" w:rsidP="00CB0D86">
            <w:pPr>
              <w:rPr>
                <w:sz w:val="20"/>
              </w:rPr>
            </w:pPr>
            <w:r>
              <w:rPr>
                <w:sz w:val="20"/>
              </w:rPr>
              <w:t>25</w:t>
            </w:r>
          </w:p>
        </w:tc>
      </w:tr>
      <w:tr w:rsidR="00790D15" w:rsidRPr="00516A4B" w14:paraId="1564AABB" w14:textId="77777777" w:rsidTr="00CB0D86">
        <w:tc>
          <w:tcPr>
            <w:tcW w:w="1526" w:type="dxa"/>
          </w:tcPr>
          <w:p w14:paraId="061E535E" w14:textId="77777777" w:rsidR="00790D15" w:rsidRPr="00516A4B" w:rsidRDefault="00790D15" w:rsidP="00CB0D86">
            <w:pPr>
              <w:rPr>
                <w:sz w:val="20"/>
              </w:rPr>
            </w:pPr>
            <w:r w:rsidRPr="00516A4B">
              <w:rPr>
                <w:sz w:val="20"/>
              </w:rPr>
              <w:t>G4-26</w:t>
            </w:r>
          </w:p>
        </w:tc>
        <w:tc>
          <w:tcPr>
            <w:tcW w:w="7229" w:type="dxa"/>
          </w:tcPr>
          <w:p w14:paraId="547103A8" w14:textId="77777777" w:rsidR="00790D15" w:rsidRPr="00516A4B" w:rsidRDefault="00790D15" w:rsidP="00CB0D86">
            <w:pPr>
              <w:rPr>
                <w:rFonts w:ascii="Calibri" w:eastAsia="Times New Roman" w:hAnsi="Calibri" w:cs="Calibri"/>
                <w:sz w:val="20"/>
              </w:rPr>
            </w:pPr>
          </w:p>
        </w:tc>
        <w:tc>
          <w:tcPr>
            <w:tcW w:w="1023" w:type="dxa"/>
          </w:tcPr>
          <w:p w14:paraId="0EA61AF4" w14:textId="77777777" w:rsidR="00790D15" w:rsidRPr="00516A4B" w:rsidRDefault="00790D15" w:rsidP="00CB0D86">
            <w:pPr>
              <w:rPr>
                <w:sz w:val="20"/>
              </w:rPr>
            </w:pPr>
            <w:r>
              <w:rPr>
                <w:sz w:val="20"/>
              </w:rPr>
              <w:t>25</w:t>
            </w:r>
          </w:p>
        </w:tc>
      </w:tr>
      <w:tr w:rsidR="00790D15" w:rsidRPr="00516A4B" w14:paraId="50132F1A" w14:textId="77777777" w:rsidTr="00CB0D86">
        <w:tc>
          <w:tcPr>
            <w:tcW w:w="1526" w:type="dxa"/>
          </w:tcPr>
          <w:p w14:paraId="51F6823A" w14:textId="77777777" w:rsidR="00790D15" w:rsidRPr="00516A4B" w:rsidRDefault="00790D15" w:rsidP="00CB0D86">
            <w:pPr>
              <w:rPr>
                <w:sz w:val="20"/>
              </w:rPr>
            </w:pPr>
            <w:r w:rsidRPr="00516A4B">
              <w:rPr>
                <w:sz w:val="20"/>
              </w:rPr>
              <w:t>G4-27</w:t>
            </w:r>
          </w:p>
        </w:tc>
        <w:tc>
          <w:tcPr>
            <w:tcW w:w="7229" w:type="dxa"/>
          </w:tcPr>
          <w:p w14:paraId="78EED10B" w14:textId="77777777" w:rsidR="00790D15" w:rsidRPr="00516A4B" w:rsidRDefault="00790D15" w:rsidP="00CB0D86">
            <w:pPr>
              <w:rPr>
                <w:rFonts w:ascii="Calibri" w:eastAsia="Times New Roman" w:hAnsi="Calibri" w:cs="Calibri"/>
                <w:sz w:val="20"/>
              </w:rPr>
            </w:pPr>
          </w:p>
        </w:tc>
        <w:tc>
          <w:tcPr>
            <w:tcW w:w="1023" w:type="dxa"/>
          </w:tcPr>
          <w:p w14:paraId="7CD69B5D" w14:textId="77777777" w:rsidR="00790D15" w:rsidRPr="00516A4B" w:rsidRDefault="00790D15" w:rsidP="00CB0D86">
            <w:pPr>
              <w:rPr>
                <w:sz w:val="20"/>
              </w:rPr>
            </w:pPr>
            <w:r>
              <w:rPr>
                <w:sz w:val="20"/>
              </w:rPr>
              <w:t>25</w:t>
            </w:r>
          </w:p>
        </w:tc>
      </w:tr>
      <w:tr w:rsidR="00790D15" w:rsidRPr="00516A4B" w14:paraId="5A9C7C39" w14:textId="77777777" w:rsidTr="00CB0D86">
        <w:tc>
          <w:tcPr>
            <w:tcW w:w="1526" w:type="dxa"/>
          </w:tcPr>
          <w:p w14:paraId="0B02DD14" w14:textId="77777777" w:rsidR="00790D15" w:rsidRPr="00516A4B" w:rsidRDefault="00790D15" w:rsidP="00CB0D86">
            <w:pPr>
              <w:rPr>
                <w:sz w:val="20"/>
              </w:rPr>
            </w:pPr>
            <w:r w:rsidRPr="00516A4B">
              <w:rPr>
                <w:sz w:val="20"/>
              </w:rPr>
              <w:t>G4-28</w:t>
            </w:r>
          </w:p>
        </w:tc>
        <w:tc>
          <w:tcPr>
            <w:tcW w:w="7229" w:type="dxa"/>
          </w:tcPr>
          <w:p w14:paraId="07E7F992"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Profilo del report</w:t>
            </w:r>
          </w:p>
        </w:tc>
        <w:tc>
          <w:tcPr>
            <w:tcW w:w="1023" w:type="dxa"/>
          </w:tcPr>
          <w:p w14:paraId="695E1D72" w14:textId="77777777" w:rsidR="00790D15" w:rsidRPr="00516A4B" w:rsidRDefault="00790D15" w:rsidP="00CB0D86">
            <w:pPr>
              <w:rPr>
                <w:sz w:val="20"/>
              </w:rPr>
            </w:pPr>
            <w:r>
              <w:rPr>
                <w:sz w:val="20"/>
              </w:rPr>
              <w:t>25</w:t>
            </w:r>
          </w:p>
        </w:tc>
      </w:tr>
      <w:tr w:rsidR="00790D15" w:rsidRPr="00516A4B" w14:paraId="2E613953" w14:textId="77777777" w:rsidTr="00CB0D86">
        <w:tc>
          <w:tcPr>
            <w:tcW w:w="1526" w:type="dxa"/>
          </w:tcPr>
          <w:p w14:paraId="4056806E" w14:textId="77777777" w:rsidR="00790D15" w:rsidRPr="00516A4B" w:rsidRDefault="00790D15" w:rsidP="00CB0D86">
            <w:pPr>
              <w:rPr>
                <w:sz w:val="20"/>
              </w:rPr>
            </w:pPr>
            <w:r w:rsidRPr="00516A4B">
              <w:rPr>
                <w:sz w:val="20"/>
              </w:rPr>
              <w:t>G4-29</w:t>
            </w:r>
          </w:p>
        </w:tc>
        <w:tc>
          <w:tcPr>
            <w:tcW w:w="7229" w:type="dxa"/>
          </w:tcPr>
          <w:p w14:paraId="5189E11D" w14:textId="77777777" w:rsidR="00790D15" w:rsidRPr="00516A4B" w:rsidRDefault="00790D15" w:rsidP="00CB0D86">
            <w:pPr>
              <w:rPr>
                <w:rFonts w:ascii="Calibri" w:eastAsia="Times New Roman" w:hAnsi="Calibri" w:cs="Calibri"/>
                <w:sz w:val="20"/>
              </w:rPr>
            </w:pPr>
          </w:p>
        </w:tc>
        <w:tc>
          <w:tcPr>
            <w:tcW w:w="1023" w:type="dxa"/>
          </w:tcPr>
          <w:p w14:paraId="318DF79E" w14:textId="77777777" w:rsidR="00790D15" w:rsidRPr="00516A4B" w:rsidRDefault="00790D15" w:rsidP="00CB0D86">
            <w:pPr>
              <w:rPr>
                <w:sz w:val="20"/>
              </w:rPr>
            </w:pPr>
            <w:r>
              <w:rPr>
                <w:sz w:val="20"/>
              </w:rPr>
              <w:t>26</w:t>
            </w:r>
          </w:p>
        </w:tc>
      </w:tr>
      <w:tr w:rsidR="00790D15" w:rsidRPr="00516A4B" w14:paraId="28BDD097" w14:textId="77777777" w:rsidTr="00CB0D86">
        <w:tc>
          <w:tcPr>
            <w:tcW w:w="1526" w:type="dxa"/>
          </w:tcPr>
          <w:p w14:paraId="62E0DF38" w14:textId="77777777" w:rsidR="00790D15" w:rsidRPr="00516A4B" w:rsidRDefault="00790D15" w:rsidP="00CB0D86">
            <w:pPr>
              <w:rPr>
                <w:sz w:val="20"/>
              </w:rPr>
            </w:pPr>
            <w:r w:rsidRPr="00516A4B">
              <w:rPr>
                <w:sz w:val="20"/>
              </w:rPr>
              <w:t>G4-30</w:t>
            </w:r>
          </w:p>
        </w:tc>
        <w:tc>
          <w:tcPr>
            <w:tcW w:w="7229" w:type="dxa"/>
          </w:tcPr>
          <w:p w14:paraId="67E05EC7" w14:textId="77777777" w:rsidR="00790D15" w:rsidRPr="00516A4B" w:rsidRDefault="00790D15" w:rsidP="00CB0D86">
            <w:pPr>
              <w:rPr>
                <w:rFonts w:ascii="Calibri" w:eastAsia="Times New Roman" w:hAnsi="Calibri" w:cs="Calibri"/>
                <w:sz w:val="20"/>
              </w:rPr>
            </w:pPr>
          </w:p>
        </w:tc>
        <w:tc>
          <w:tcPr>
            <w:tcW w:w="1023" w:type="dxa"/>
          </w:tcPr>
          <w:p w14:paraId="25A0E6AA" w14:textId="77777777" w:rsidR="00790D15" w:rsidRPr="00516A4B" w:rsidRDefault="00790D15" w:rsidP="00CB0D86">
            <w:pPr>
              <w:rPr>
                <w:sz w:val="20"/>
              </w:rPr>
            </w:pPr>
            <w:r>
              <w:rPr>
                <w:sz w:val="20"/>
              </w:rPr>
              <w:t>26</w:t>
            </w:r>
          </w:p>
        </w:tc>
      </w:tr>
      <w:tr w:rsidR="00790D15" w:rsidRPr="00516A4B" w14:paraId="401F12D9" w14:textId="77777777" w:rsidTr="00CB0D86">
        <w:tc>
          <w:tcPr>
            <w:tcW w:w="1526" w:type="dxa"/>
          </w:tcPr>
          <w:p w14:paraId="14F7F99D" w14:textId="77777777" w:rsidR="00790D15" w:rsidRPr="00516A4B" w:rsidRDefault="00790D15" w:rsidP="00CB0D86">
            <w:pPr>
              <w:rPr>
                <w:sz w:val="20"/>
              </w:rPr>
            </w:pPr>
            <w:r w:rsidRPr="00516A4B">
              <w:rPr>
                <w:sz w:val="20"/>
              </w:rPr>
              <w:t>G4-31</w:t>
            </w:r>
          </w:p>
        </w:tc>
        <w:tc>
          <w:tcPr>
            <w:tcW w:w="7229" w:type="dxa"/>
          </w:tcPr>
          <w:p w14:paraId="082FBDD3" w14:textId="77777777" w:rsidR="00790D15" w:rsidRPr="00516A4B" w:rsidRDefault="00790D15" w:rsidP="00CB0D86">
            <w:pPr>
              <w:rPr>
                <w:rFonts w:ascii="Calibri" w:eastAsia="Times New Roman" w:hAnsi="Calibri" w:cs="Calibri"/>
                <w:sz w:val="20"/>
              </w:rPr>
            </w:pPr>
          </w:p>
        </w:tc>
        <w:tc>
          <w:tcPr>
            <w:tcW w:w="1023" w:type="dxa"/>
          </w:tcPr>
          <w:p w14:paraId="2A920D90" w14:textId="77777777" w:rsidR="00790D15" w:rsidRPr="00516A4B" w:rsidRDefault="00790D15" w:rsidP="00CB0D86">
            <w:pPr>
              <w:rPr>
                <w:sz w:val="20"/>
              </w:rPr>
            </w:pPr>
            <w:r>
              <w:rPr>
                <w:sz w:val="20"/>
              </w:rPr>
              <w:t>26</w:t>
            </w:r>
          </w:p>
        </w:tc>
      </w:tr>
      <w:tr w:rsidR="00790D15" w:rsidRPr="00516A4B" w14:paraId="1EA0108C" w14:textId="77777777" w:rsidTr="00CB0D86">
        <w:tc>
          <w:tcPr>
            <w:tcW w:w="1526" w:type="dxa"/>
          </w:tcPr>
          <w:p w14:paraId="0322D7E4" w14:textId="77777777" w:rsidR="00790D15" w:rsidRPr="00516A4B" w:rsidRDefault="00790D15" w:rsidP="00CB0D86">
            <w:pPr>
              <w:rPr>
                <w:sz w:val="20"/>
              </w:rPr>
            </w:pPr>
            <w:r w:rsidRPr="00516A4B">
              <w:rPr>
                <w:sz w:val="20"/>
              </w:rPr>
              <w:t>G4-32</w:t>
            </w:r>
          </w:p>
        </w:tc>
        <w:tc>
          <w:tcPr>
            <w:tcW w:w="7229" w:type="dxa"/>
          </w:tcPr>
          <w:p w14:paraId="6AC0FD1F" w14:textId="77777777" w:rsidR="00790D15" w:rsidRPr="00516A4B" w:rsidRDefault="00790D15" w:rsidP="00CB0D86">
            <w:pPr>
              <w:rPr>
                <w:rFonts w:ascii="Calibri" w:eastAsia="Times New Roman" w:hAnsi="Calibri" w:cs="Calibri"/>
                <w:sz w:val="20"/>
              </w:rPr>
            </w:pPr>
          </w:p>
        </w:tc>
        <w:tc>
          <w:tcPr>
            <w:tcW w:w="1023" w:type="dxa"/>
          </w:tcPr>
          <w:p w14:paraId="08BB906B" w14:textId="77777777" w:rsidR="00790D15" w:rsidRPr="00516A4B" w:rsidRDefault="00790D15" w:rsidP="00CB0D86">
            <w:pPr>
              <w:rPr>
                <w:sz w:val="20"/>
              </w:rPr>
            </w:pPr>
            <w:r>
              <w:rPr>
                <w:sz w:val="20"/>
              </w:rPr>
              <w:t>26</w:t>
            </w:r>
          </w:p>
        </w:tc>
      </w:tr>
      <w:tr w:rsidR="00790D15" w:rsidRPr="00516A4B" w14:paraId="08C82EE5" w14:textId="77777777" w:rsidTr="00CB0D86">
        <w:tc>
          <w:tcPr>
            <w:tcW w:w="1526" w:type="dxa"/>
          </w:tcPr>
          <w:p w14:paraId="7DA77CC2" w14:textId="77777777" w:rsidR="00790D15" w:rsidRPr="00516A4B" w:rsidRDefault="00790D15" w:rsidP="00CB0D86">
            <w:pPr>
              <w:rPr>
                <w:sz w:val="20"/>
              </w:rPr>
            </w:pPr>
            <w:r w:rsidRPr="00516A4B">
              <w:rPr>
                <w:sz w:val="20"/>
              </w:rPr>
              <w:t>G4-33</w:t>
            </w:r>
          </w:p>
        </w:tc>
        <w:tc>
          <w:tcPr>
            <w:tcW w:w="7229" w:type="dxa"/>
          </w:tcPr>
          <w:p w14:paraId="1D6A1DA2" w14:textId="77777777" w:rsidR="00790D15" w:rsidRPr="00516A4B" w:rsidRDefault="00790D15" w:rsidP="00CB0D86">
            <w:pPr>
              <w:rPr>
                <w:rFonts w:ascii="Calibri" w:eastAsia="Times New Roman" w:hAnsi="Calibri" w:cs="Calibri"/>
                <w:sz w:val="20"/>
              </w:rPr>
            </w:pPr>
          </w:p>
        </w:tc>
        <w:tc>
          <w:tcPr>
            <w:tcW w:w="1023" w:type="dxa"/>
          </w:tcPr>
          <w:p w14:paraId="0AFF8CC6" w14:textId="77777777" w:rsidR="00790D15" w:rsidRPr="00516A4B" w:rsidRDefault="00790D15" w:rsidP="00CB0D86">
            <w:pPr>
              <w:rPr>
                <w:sz w:val="20"/>
              </w:rPr>
            </w:pPr>
            <w:r>
              <w:rPr>
                <w:sz w:val="20"/>
              </w:rPr>
              <w:t>27</w:t>
            </w:r>
          </w:p>
        </w:tc>
      </w:tr>
      <w:tr w:rsidR="00790D15" w:rsidRPr="00516A4B" w14:paraId="69C73EFC" w14:textId="77777777" w:rsidTr="00CB0D86">
        <w:tc>
          <w:tcPr>
            <w:tcW w:w="1526" w:type="dxa"/>
          </w:tcPr>
          <w:p w14:paraId="02BBCC0E"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G4-34</w:t>
            </w:r>
          </w:p>
        </w:tc>
        <w:tc>
          <w:tcPr>
            <w:tcW w:w="7229" w:type="dxa"/>
          </w:tcPr>
          <w:p w14:paraId="798FE5C9"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Gestione d’impresa</w:t>
            </w:r>
          </w:p>
        </w:tc>
        <w:tc>
          <w:tcPr>
            <w:tcW w:w="1023" w:type="dxa"/>
          </w:tcPr>
          <w:p w14:paraId="206F52C6" w14:textId="77777777" w:rsidR="00790D15" w:rsidRPr="00516A4B" w:rsidRDefault="00790D15" w:rsidP="00CB0D86">
            <w:pPr>
              <w:rPr>
                <w:sz w:val="20"/>
              </w:rPr>
            </w:pPr>
            <w:r>
              <w:rPr>
                <w:sz w:val="20"/>
              </w:rPr>
              <w:t>27</w:t>
            </w:r>
          </w:p>
        </w:tc>
      </w:tr>
      <w:tr w:rsidR="00790D15" w:rsidRPr="00516A4B" w14:paraId="33883EE0" w14:textId="77777777" w:rsidTr="00CB0D86">
        <w:tc>
          <w:tcPr>
            <w:tcW w:w="1526" w:type="dxa"/>
          </w:tcPr>
          <w:p w14:paraId="1BC82736"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G4-56</w:t>
            </w:r>
          </w:p>
        </w:tc>
        <w:tc>
          <w:tcPr>
            <w:tcW w:w="7229" w:type="dxa"/>
          </w:tcPr>
          <w:p w14:paraId="6894F80A"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Etica e sociale</w:t>
            </w:r>
          </w:p>
        </w:tc>
        <w:tc>
          <w:tcPr>
            <w:tcW w:w="1023" w:type="dxa"/>
          </w:tcPr>
          <w:p w14:paraId="35FC8507" w14:textId="77777777" w:rsidR="00790D15" w:rsidRPr="00516A4B" w:rsidRDefault="00790D15" w:rsidP="00CB0D86">
            <w:pPr>
              <w:rPr>
                <w:sz w:val="20"/>
              </w:rPr>
            </w:pPr>
            <w:r>
              <w:rPr>
                <w:sz w:val="20"/>
              </w:rPr>
              <w:t>28</w:t>
            </w:r>
          </w:p>
        </w:tc>
      </w:tr>
      <w:tr w:rsidR="00790D15" w:rsidRPr="00516A4B" w14:paraId="64E6149A" w14:textId="77777777" w:rsidTr="00CB0D86">
        <w:tc>
          <w:tcPr>
            <w:tcW w:w="1526" w:type="dxa"/>
          </w:tcPr>
          <w:p w14:paraId="0CE0EF58"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G4-EC1</w:t>
            </w:r>
          </w:p>
        </w:tc>
        <w:tc>
          <w:tcPr>
            <w:tcW w:w="7229" w:type="dxa"/>
          </w:tcPr>
          <w:p w14:paraId="2C4ABFE3"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E</w:t>
            </w:r>
            <w:r w:rsidRPr="00516A4B">
              <w:rPr>
                <w:rFonts w:ascii="Calibri" w:eastAsia="Times New Roman" w:hAnsi="Calibri" w:cs="Calibri"/>
                <w:sz w:val="20"/>
              </w:rPr>
              <w:t>cono</w:t>
            </w:r>
            <w:r>
              <w:rPr>
                <w:rFonts w:ascii="Calibri" w:eastAsia="Times New Roman" w:hAnsi="Calibri" w:cs="Calibri"/>
                <w:sz w:val="20"/>
              </w:rPr>
              <w:t>mici</w:t>
            </w:r>
          </w:p>
        </w:tc>
        <w:tc>
          <w:tcPr>
            <w:tcW w:w="1023" w:type="dxa"/>
          </w:tcPr>
          <w:p w14:paraId="4AB034CA" w14:textId="77777777" w:rsidR="00790D15" w:rsidRPr="00516A4B" w:rsidRDefault="00790D15" w:rsidP="00CB0D86">
            <w:pPr>
              <w:rPr>
                <w:sz w:val="20"/>
              </w:rPr>
            </w:pPr>
            <w:r>
              <w:rPr>
                <w:sz w:val="20"/>
              </w:rPr>
              <w:t>28</w:t>
            </w:r>
          </w:p>
        </w:tc>
      </w:tr>
      <w:tr w:rsidR="00790D15" w:rsidRPr="00516A4B" w14:paraId="68CC0CD6" w14:textId="77777777" w:rsidTr="00CB0D86">
        <w:tc>
          <w:tcPr>
            <w:tcW w:w="1526" w:type="dxa"/>
          </w:tcPr>
          <w:p w14:paraId="69B15560"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G4-EC3</w:t>
            </w:r>
          </w:p>
        </w:tc>
        <w:tc>
          <w:tcPr>
            <w:tcW w:w="7229" w:type="dxa"/>
          </w:tcPr>
          <w:p w14:paraId="53252043" w14:textId="77777777" w:rsidR="00790D15" w:rsidRPr="00516A4B" w:rsidRDefault="00790D15" w:rsidP="00CB0D86">
            <w:pPr>
              <w:rPr>
                <w:rFonts w:ascii="Calibri" w:eastAsia="Times New Roman" w:hAnsi="Calibri" w:cs="Calibri"/>
                <w:sz w:val="20"/>
              </w:rPr>
            </w:pPr>
          </w:p>
        </w:tc>
        <w:tc>
          <w:tcPr>
            <w:tcW w:w="1023" w:type="dxa"/>
          </w:tcPr>
          <w:p w14:paraId="525382C1" w14:textId="77777777" w:rsidR="00790D15" w:rsidRPr="00516A4B" w:rsidRDefault="00790D15" w:rsidP="00CB0D86">
            <w:pPr>
              <w:rPr>
                <w:sz w:val="20"/>
              </w:rPr>
            </w:pPr>
            <w:r>
              <w:rPr>
                <w:sz w:val="20"/>
              </w:rPr>
              <w:t>29</w:t>
            </w:r>
          </w:p>
        </w:tc>
      </w:tr>
      <w:tr w:rsidR="00790D15" w:rsidRPr="00516A4B" w14:paraId="0F6F043E" w14:textId="77777777" w:rsidTr="00CB0D86">
        <w:tc>
          <w:tcPr>
            <w:tcW w:w="1526" w:type="dxa"/>
          </w:tcPr>
          <w:p w14:paraId="77156F11"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G4-EC4</w:t>
            </w:r>
          </w:p>
        </w:tc>
        <w:tc>
          <w:tcPr>
            <w:tcW w:w="7229" w:type="dxa"/>
          </w:tcPr>
          <w:p w14:paraId="0C52CCA6" w14:textId="77777777" w:rsidR="00790D15" w:rsidRPr="00516A4B" w:rsidRDefault="00790D15" w:rsidP="00CB0D86">
            <w:pPr>
              <w:rPr>
                <w:rFonts w:ascii="Calibri" w:eastAsia="Times New Roman" w:hAnsi="Calibri" w:cs="Calibri"/>
                <w:sz w:val="20"/>
              </w:rPr>
            </w:pPr>
          </w:p>
        </w:tc>
        <w:tc>
          <w:tcPr>
            <w:tcW w:w="1023" w:type="dxa"/>
          </w:tcPr>
          <w:p w14:paraId="5F81BE51" w14:textId="77777777" w:rsidR="00790D15" w:rsidRPr="00516A4B" w:rsidRDefault="00790D15" w:rsidP="00CB0D86">
            <w:pPr>
              <w:rPr>
                <w:sz w:val="20"/>
              </w:rPr>
            </w:pPr>
            <w:r>
              <w:rPr>
                <w:sz w:val="20"/>
              </w:rPr>
              <w:t>30</w:t>
            </w:r>
          </w:p>
        </w:tc>
      </w:tr>
      <w:tr w:rsidR="00790D15" w:rsidRPr="00516A4B" w14:paraId="24F14503" w14:textId="77777777" w:rsidTr="00CB0D86">
        <w:tc>
          <w:tcPr>
            <w:tcW w:w="1526" w:type="dxa"/>
          </w:tcPr>
          <w:p w14:paraId="310277B2" w14:textId="77777777" w:rsidR="00790D15" w:rsidRPr="00516A4B" w:rsidRDefault="00790D15" w:rsidP="00CB0D86">
            <w:pPr>
              <w:rPr>
                <w:rFonts w:ascii="Calibri" w:eastAsia="Times New Roman" w:hAnsi="Calibri" w:cs="Calibri"/>
                <w:sz w:val="20"/>
              </w:rPr>
            </w:pPr>
            <w:r w:rsidRPr="00516A4B">
              <w:rPr>
                <w:rFonts w:ascii="Calibri" w:eastAsia="Times New Roman" w:hAnsi="Calibri" w:cs="Calibri"/>
                <w:sz w:val="20"/>
              </w:rPr>
              <w:t>G4-EC6</w:t>
            </w:r>
          </w:p>
        </w:tc>
        <w:tc>
          <w:tcPr>
            <w:tcW w:w="7229" w:type="dxa"/>
          </w:tcPr>
          <w:p w14:paraId="46B6B1D8" w14:textId="77777777" w:rsidR="00790D15" w:rsidRPr="00516A4B" w:rsidRDefault="00790D15" w:rsidP="00CB0D86">
            <w:pPr>
              <w:rPr>
                <w:rFonts w:ascii="Calibri" w:eastAsia="Times New Roman" w:hAnsi="Calibri" w:cs="Calibri"/>
                <w:sz w:val="20"/>
              </w:rPr>
            </w:pPr>
          </w:p>
        </w:tc>
        <w:tc>
          <w:tcPr>
            <w:tcW w:w="1023" w:type="dxa"/>
          </w:tcPr>
          <w:p w14:paraId="69D17E90" w14:textId="77777777" w:rsidR="00790D15" w:rsidRPr="00516A4B" w:rsidRDefault="00790D15" w:rsidP="00CB0D86">
            <w:pPr>
              <w:rPr>
                <w:sz w:val="20"/>
              </w:rPr>
            </w:pPr>
            <w:r>
              <w:rPr>
                <w:sz w:val="20"/>
              </w:rPr>
              <w:t>30</w:t>
            </w:r>
          </w:p>
        </w:tc>
      </w:tr>
      <w:tr w:rsidR="00790D15" w:rsidRPr="00516A4B" w14:paraId="68F8DD90" w14:textId="77777777" w:rsidTr="00CB0D86">
        <w:tc>
          <w:tcPr>
            <w:tcW w:w="1526" w:type="dxa"/>
          </w:tcPr>
          <w:p w14:paraId="56F150BE"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G4-EN3</w:t>
            </w:r>
          </w:p>
        </w:tc>
        <w:tc>
          <w:tcPr>
            <w:tcW w:w="7229" w:type="dxa"/>
          </w:tcPr>
          <w:p w14:paraId="02B35BE6" w14:textId="77777777" w:rsidR="00790D15" w:rsidRPr="00E50893" w:rsidRDefault="00790D15" w:rsidP="00CB0D86">
            <w:pPr>
              <w:rPr>
                <w:rFonts w:ascii="Calibri" w:hAnsi="Calibri" w:cs="Calibri"/>
                <w:sz w:val="20"/>
                <w:highlight w:val="yellow"/>
              </w:rPr>
            </w:pPr>
            <w:r>
              <w:rPr>
                <w:rFonts w:ascii="Calibri" w:hAnsi="Calibri" w:cs="Calibri"/>
                <w:sz w:val="20"/>
              </w:rPr>
              <w:t>A</w:t>
            </w:r>
            <w:r w:rsidRPr="00F331AF">
              <w:rPr>
                <w:rFonts w:ascii="Calibri" w:hAnsi="Calibri" w:cs="Calibri"/>
                <w:sz w:val="20"/>
              </w:rPr>
              <w:t>mbientali</w:t>
            </w:r>
          </w:p>
        </w:tc>
        <w:tc>
          <w:tcPr>
            <w:tcW w:w="1023" w:type="dxa"/>
          </w:tcPr>
          <w:p w14:paraId="35D935FC" w14:textId="77777777" w:rsidR="00790D15" w:rsidRPr="00516A4B" w:rsidRDefault="00790D15" w:rsidP="00CB0D86">
            <w:pPr>
              <w:rPr>
                <w:sz w:val="20"/>
              </w:rPr>
            </w:pPr>
            <w:r>
              <w:rPr>
                <w:sz w:val="20"/>
              </w:rPr>
              <w:t>31</w:t>
            </w:r>
          </w:p>
        </w:tc>
      </w:tr>
      <w:tr w:rsidR="00790D15" w:rsidRPr="00516A4B" w14:paraId="66769FB6" w14:textId="77777777" w:rsidTr="00CB0D86">
        <w:tc>
          <w:tcPr>
            <w:tcW w:w="1526" w:type="dxa"/>
          </w:tcPr>
          <w:p w14:paraId="2E58C610"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G4-EN7</w:t>
            </w:r>
          </w:p>
        </w:tc>
        <w:tc>
          <w:tcPr>
            <w:tcW w:w="7229" w:type="dxa"/>
          </w:tcPr>
          <w:p w14:paraId="1EB32B1B" w14:textId="77777777" w:rsidR="00790D15" w:rsidRPr="00E50893" w:rsidRDefault="00790D15" w:rsidP="00CB0D86">
            <w:pPr>
              <w:rPr>
                <w:rFonts w:ascii="Calibri" w:hAnsi="Calibri" w:cs="Calibri"/>
                <w:sz w:val="20"/>
                <w:highlight w:val="yellow"/>
              </w:rPr>
            </w:pPr>
          </w:p>
        </w:tc>
        <w:tc>
          <w:tcPr>
            <w:tcW w:w="1023" w:type="dxa"/>
          </w:tcPr>
          <w:p w14:paraId="5A8975BC" w14:textId="77777777" w:rsidR="00790D15" w:rsidRPr="00516A4B" w:rsidRDefault="00790D15" w:rsidP="00CB0D86">
            <w:pPr>
              <w:rPr>
                <w:sz w:val="20"/>
              </w:rPr>
            </w:pPr>
            <w:r>
              <w:rPr>
                <w:sz w:val="20"/>
              </w:rPr>
              <w:t>33</w:t>
            </w:r>
          </w:p>
        </w:tc>
      </w:tr>
      <w:tr w:rsidR="00790D15" w:rsidRPr="00516A4B" w14:paraId="336E882D" w14:textId="77777777" w:rsidTr="00CB0D86">
        <w:tc>
          <w:tcPr>
            <w:tcW w:w="1526" w:type="dxa"/>
          </w:tcPr>
          <w:p w14:paraId="6FD9F0F7"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G4-EN27</w:t>
            </w:r>
          </w:p>
        </w:tc>
        <w:tc>
          <w:tcPr>
            <w:tcW w:w="7229" w:type="dxa"/>
          </w:tcPr>
          <w:p w14:paraId="16FE2A7F" w14:textId="77777777" w:rsidR="00790D15" w:rsidRPr="00E50893" w:rsidRDefault="00790D15" w:rsidP="00CB0D86">
            <w:pPr>
              <w:rPr>
                <w:rFonts w:ascii="Calibri" w:hAnsi="Calibri" w:cs="Calibri"/>
                <w:sz w:val="20"/>
                <w:highlight w:val="yellow"/>
              </w:rPr>
            </w:pPr>
          </w:p>
        </w:tc>
        <w:tc>
          <w:tcPr>
            <w:tcW w:w="1023" w:type="dxa"/>
          </w:tcPr>
          <w:p w14:paraId="2FB0F9DE" w14:textId="77777777" w:rsidR="00790D15" w:rsidRPr="00516A4B" w:rsidRDefault="00790D15" w:rsidP="00CB0D86">
            <w:pPr>
              <w:rPr>
                <w:sz w:val="20"/>
              </w:rPr>
            </w:pPr>
            <w:r>
              <w:rPr>
                <w:sz w:val="20"/>
              </w:rPr>
              <w:t>35</w:t>
            </w:r>
          </w:p>
        </w:tc>
      </w:tr>
      <w:tr w:rsidR="00790D15" w:rsidRPr="00516A4B" w14:paraId="1832FA08" w14:textId="77777777" w:rsidTr="00CB0D86">
        <w:tc>
          <w:tcPr>
            <w:tcW w:w="1526" w:type="dxa"/>
          </w:tcPr>
          <w:p w14:paraId="326AE79D" w14:textId="77777777" w:rsidR="00790D15" w:rsidRDefault="00790D15" w:rsidP="00CB0D86">
            <w:pPr>
              <w:rPr>
                <w:rFonts w:ascii="Calibri" w:eastAsia="Times New Roman" w:hAnsi="Calibri" w:cs="Calibri"/>
                <w:sz w:val="20"/>
              </w:rPr>
            </w:pPr>
            <w:r>
              <w:rPr>
                <w:rFonts w:ascii="Calibri" w:eastAsia="Times New Roman" w:hAnsi="Calibri" w:cs="Calibri"/>
                <w:sz w:val="20"/>
              </w:rPr>
              <w:t>G4-LA09</w:t>
            </w:r>
          </w:p>
        </w:tc>
        <w:tc>
          <w:tcPr>
            <w:tcW w:w="7229" w:type="dxa"/>
          </w:tcPr>
          <w:p w14:paraId="4A442D87" w14:textId="77777777" w:rsidR="00790D15" w:rsidRPr="00E50893" w:rsidRDefault="00790D15" w:rsidP="00CB0D86">
            <w:pPr>
              <w:rPr>
                <w:rFonts w:ascii="Calibri" w:hAnsi="Calibri" w:cs="Calibri"/>
                <w:sz w:val="20"/>
                <w:highlight w:val="yellow"/>
              </w:rPr>
            </w:pPr>
            <w:r>
              <w:rPr>
                <w:rFonts w:ascii="Calibri" w:hAnsi="Calibri" w:cs="Calibri"/>
                <w:sz w:val="20"/>
              </w:rPr>
              <w:t>S</w:t>
            </w:r>
            <w:r w:rsidRPr="00573395">
              <w:rPr>
                <w:rFonts w:ascii="Calibri" w:hAnsi="Calibri" w:cs="Calibri"/>
                <w:sz w:val="20"/>
              </w:rPr>
              <w:t>tato dei lavoratori</w:t>
            </w:r>
          </w:p>
        </w:tc>
        <w:tc>
          <w:tcPr>
            <w:tcW w:w="1023" w:type="dxa"/>
          </w:tcPr>
          <w:p w14:paraId="3493766D" w14:textId="77777777" w:rsidR="00790D15" w:rsidRPr="00516A4B" w:rsidRDefault="00790D15" w:rsidP="00CB0D86">
            <w:pPr>
              <w:rPr>
                <w:sz w:val="20"/>
              </w:rPr>
            </w:pPr>
            <w:r>
              <w:rPr>
                <w:sz w:val="20"/>
              </w:rPr>
              <w:t>37</w:t>
            </w:r>
          </w:p>
        </w:tc>
      </w:tr>
      <w:tr w:rsidR="00790D15" w:rsidRPr="00516A4B" w14:paraId="1DB6324F" w14:textId="77777777" w:rsidTr="00CB0D86">
        <w:tc>
          <w:tcPr>
            <w:tcW w:w="1526" w:type="dxa"/>
          </w:tcPr>
          <w:p w14:paraId="76AED4DA" w14:textId="77777777" w:rsidR="00790D15" w:rsidRPr="00516A4B" w:rsidRDefault="00790D15" w:rsidP="00CB0D86">
            <w:pPr>
              <w:rPr>
                <w:rFonts w:ascii="Calibri" w:eastAsia="Times New Roman" w:hAnsi="Calibri" w:cs="Calibri"/>
                <w:sz w:val="20"/>
              </w:rPr>
            </w:pPr>
            <w:r>
              <w:rPr>
                <w:rFonts w:ascii="Calibri" w:eastAsia="Times New Roman" w:hAnsi="Calibri" w:cs="Calibri"/>
                <w:sz w:val="20"/>
              </w:rPr>
              <w:t>G4-S01</w:t>
            </w:r>
          </w:p>
        </w:tc>
        <w:tc>
          <w:tcPr>
            <w:tcW w:w="7229" w:type="dxa"/>
          </w:tcPr>
          <w:p w14:paraId="2C28A822" w14:textId="77777777" w:rsidR="00790D15" w:rsidRPr="00516A4B" w:rsidRDefault="00790D15" w:rsidP="00CB0D86">
            <w:pPr>
              <w:rPr>
                <w:rFonts w:ascii="Calibri" w:hAnsi="Calibri" w:cs="Calibri"/>
                <w:sz w:val="20"/>
                <w:highlight w:val="yellow"/>
              </w:rPr>
            </w:pPr>
            <w:r>
              <w:rPr>
                <w:rFonts w:ascii="Calibri" w:hAnsi="Calibri" w:cs="Calibri"/>
                <w:sz w:val="20"/>
              </w:rPr>
              <w:t>S</w:t>
            </w:r>
            <w:r w:rsidRPr="00643C28">
              <w:rPr>
                <w:rFonts w:ascii="Calibri" w:hAnsi="Calibri" w:cs="Calibri"/>
                <w:sz w:val="20"/>
              </w:rPr>
              <w:t>ociali</w:t>
            </w:r>
          </w:p>
        </w:tc>
        <w:tc>
          <w:tcPr>
            <w:tcW w:w="1023" w:type="dxa"/>
          </w:tcPr>
          <w:p w14:paraId="2EC6DA6C" w14:textId="77777777" w:rsidR="00790D15" w:rsidRPr="00516A4B" w:rsidRDefault="00790D15" w:rsidP="00CB0D86">
            <w:pPr>
              <w:rPr>
                <w:sz w:val="20"/>
              </w:rPr>
            </w:pPr>
            <w:r>
              <w:rPr>
                <w:sz w:val="20"/>
              </w:rPr>
              <w:t>37</w:t>
            </w:r>
          </w:p>
        </w:tc>
      </w:tr>
    </w:tbl>
    <w:p w14:paraId="71B4C8B4" w14:textId="77777777" w:rsidR="00790D15" w:rsidRDefault="00790D15" w:rsidP="00790D15">
      <w:pPr>
        <w:rPr>
          <w:rFonts w:ascii="Calibri" w:hAnsi="Calibri" w:cs="Calibri"/>
        </w:rPr>
      </w:pPr>
      <w:r>
        <w:rPr>
          <w:rFonts w:ascii="Calibri" w:hAnsi="Calibri" w:cs="Calibri"/>
        </w:rPr>
        <w:t xml:space="preserve"> </w:t>
      </w:r>
    </w:p>
    <w:p w14:paraId="3F849096" w14:textId="77777777" w:rsidR="00790D15" w:rsidRDefault="00790D15" w:rsidP="00790D15">
      <w:pPr>
        <w:rPr>
          <w:rFonts w:ascii="Calibri" w:hAnsi="Calibri" w:cs="Calibri"/>
        </w:rPr>
      </w:pPr>
    </w:p>
    <w:p w14:paraId="5BAB933F" w14:textId="77777777" w:rsidR="00790D15" w:rsidRDefault="00790D15" w:rsidP="00790D15">
      <w:pPr>
        <w:rPr>
          <w:rFonts w:ascii="Calibri" w:hAnsi="Calibri" w:cs="Calibri"/>
          <w:b/>
          <w:sz w:val="28"/>
        </w:rPr>
      </w:pPr>
      <w:r w:rsidRPr="00561907">
        <w:rPr>
          <w:rFonts w:ascii="Calibri" w:hAnsi="Calibri" w:cs="Calibri"/>
          <w:b/>
          <w:sz w:val="28"/>
        </w:rPr>
        <w:t xml:space="preserve">G4-33 (3.13) </w:t>
      </w:r>
      <w:r>
        <w:rPr>
          <w:rFonts w:ascii="Calibri" w:hAnsi="Calibri" w:cs="Calibri"/>
          <w:b/>
          <w:sz w:val="28"/>
        </w:rPr>
        <w:t>Assicurazione esterna del report</w:t>
      </w:r>
    </w:p>
    <w:p w14:paraId="603CC009" w14:textId="77777777" w:rsidR="00790D15" w:rsidRDefault="00790D15" w:rsidP="00790D15">
      <w:pPr>
        <w:rPr>
          <w:rFonts w:ascii="Calibri" w:hAnsi="Calibri" w:cs="Calibri"/>
        </w:rPr>
      </w:pPr>
      <w:r w:rsidRPr="00561907">
        <w:rPr>
          <w:rFonts w:ascii="Calibri" w:hAnsi="Calibri" w:cs="Calibri"/>
        </w:rPr>
        <w:t>Il presente bilancio di sostenibilità sec</w:t>
      </w:r>
      <w:r>
        <w:rPr>
          <w:rFonts w:ascii="Calibri" w:hAnsi="Calibri" w:cs="Calibri"/>
        </w:rPr>
        <w:t xml:space="preserve">ondo le linee guida 4.0 “core” è dichiarato conforme dall’azienda stessa, non è stato oggetto di valutazione esterna da parte di organismi terzi. </w:t>
      </w:r>
    </w:p>
    <w:p w14:paraId="15A0058B" w14:textId="77777777" w:rsidR="00790D15" w:rsidRDefault="00790D15" w:rsidP="00790D15">
      <w:pPr>
        <w:rPr>
          <w:rFonts w:ascii="Calibri" w:hAnsi="Calibri" w:cs="Calibri"/>
        </w:rPr>
      </w:pPr>
    </w:p>
    <w:p w14:paraId="37016B08" w14:textId="77777777" w:rsidR="00790D15" w:rsidRPr="001A3F54" w:rsidRDefault="00790D15" w:rsidP="00790D15">
      <w:pPr>
        <w:rPr>
          <w:rFonts w:ascii="Calibri" w:hAnsi="Calibri" w:cs="Calibri"/>
        </w:rPr>
      </w:pPr>
    </w:p>
    <w:p w14:paraId="4C73DAF6" w14:textId="77777777" w:rsidR="00790D15" w:rsidRPr="00561907" w:rsidRDefault="00790D15" w:rsidP="00790D15">
      <w:pPr>
        <w:pStyle w:val="Titolo1"/>
        <w:spacing w:before="0" w:after="0" w:line="240" w:lineRule="auto"/>
        <w:rPr>
          <w:rFonts w:ascii="Calibri" w:hAnsi="Calibri" w:cs="Calibri"/>
          <w:sz w:val="28"/>
        </w:rPr>
      </w:pPr>
      <w:r w:rsidRPr="00561907">
        <w:rPr>
          <w:rFonts w:ascii="Calibri" w:hAnsi="Calibri" w:cs="Calibri"/>
          <w:sz w:val="28"/>
        </w:rPr>
        <w:t>G-34 (4.1) Struttura di governo dell’organizzazione.</w:t>
      </w:r>
    </w:p>
    <w:p w14:paraId="13A3ED08" w14:textId="77777777" w:rsidR="00790D15" w:rsidRDefault="00790D15" w:rsidP="00790D15">
      <w:pPr>
        <w:rPr>
          <w:rFonts w:ascii="Calibri" w:hAnsi="Calibri" w:cs="Calibri"/>
        </w:rPr>
      </w:pPr>
      <w:r>
        <w:rPr>
          <w:rFonts w:ascii="Calibri" w:hAnsi="Calibri" w:cs="Calibri"/>
        </w:rPr>
        <w:t>La struttura direzionale e gestionale di TT Tecnosistemi S.p.a. è composta 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716"/>
      </w:tblGrid>
      <w:tr w:rsidR="00790D15" w:rsidRPr="000D03B6" w14:paraId="21752BFB" w14:textId="77777777" w:rsidTr="00CB0D86">
        <w:tc>
          <w:tcPr>
            <w:tcW w:w="6062" w:type="dxa"/>
          </w:tcPr>
          <w:p w14:paraId="12C90155" w14:textId="77777777" w:rsidR="00790D15" w:rsidRPr="000D03B6" w:rsidRDefault="00790D15" w:rsidP="00CB0D86">
            <w:pPr>
              <w:rPr>
                <w:rFonts w:ascii="Calibri" w:eastAsia="Times New Roman" w:hAnsi="Calibri" w:cs="Calibri"/>
                <w:b/>
              </w:rPr>
            </w:pPr>
            <w:r w:rsidRPr="000D03B6">
              <w:rPr>
                <w:rFonts w:ascii="Calibri" w:eastAsia="Times New Roman" w:hAnsi="Calibri" w:cs="Calibri"/>
                <w:b/>
              </w:rPr>
              <w:t>Funzione</w:t>
            </w:r>
          </w:p>
        </w:tc>
        <w:tc>
          <w:tcPr>
            <w:tcW w:w="3716" w:type="dxa"/>
          </w:tcPr>
          <w:p w14:paraId="4444E0E9" w14:textId="77777777" w:rsidR="00790D15" w:rsidRPr="000D03B6" w:rsidRDefault="00790D15" w:rsidP="00CB0D86">
            <w:pPr>
              <w:rPr>
                <w:rFonts w:ascii="Calibri" w:eastAsia="Times New Roman" w:hAnsi="Calibri" w:cs="Calibri"/>
                <w:b/>
              </w:rPr>
            </w:pPr>
            <w:r w:rsidRPr="000D03B6">
              <w:rPr>
                <w:rFonts w:ascii="Calibri" w:eastAsia="Times New Roman" w:hAnsi="Calibri" w:cs="Calibri"/>
                <w:b/>
              </w:rPr>
              <w:t>Nome</w:t>
            </w:r>
          </w:p>
        </w:tc>
      </w:tr>
      <w:tr w:rsidR="00790D15" w:rsidRPr="000D03B6" w14:paraId="2DFB264D" w14:textId="77777777" w:rsidTr="00CB0D86">
        <w:tc>
          <w:tcPr>
            <w:tcW w:w="6062" w:type="dxa"/>
          </w:tcPr>
          <w:p w14:paraId="2724EDCA" w14:textId="77777777" w:rsidR="00790D15" w:rsidRPr="000D03B6" w:rsidRDefault="00790D15" w:rsidP="00CB0D86">
            <w:pPr>
              <w:rPr>
                <w:rFonts w:ascii="Calibri" w:eastAsia="Times New Roman" w:hAnsi="Calibri" w:cs="Calibri"/>
              </w:rPr>
            </w:pPr>
            <w:r w:rsidRPr="000D03B6">
              <w:rPr>
                <w:rFonts w:ascii="Calibri" w:eastAsia="Times New Roman" w:hAnsi="Calibri" w:cs="Calibri"/>
              </w:rPr>
              <w:t>Amministratore delegato e Proprietà</w:t>
            </w:r>
          </w:p>
        </w:tc>
        <w:tc>
          <w:tcPr>
            <w:tcW w:w="3716" w:type="dxa"/>
          </w:tcPr>
          <w:p w14:paraId="4EC31B4D" w14:textId="77777777" w:rsidR="00790D15" w:rsidRPr="000D03B6" w:rsidRDefault="00790D15" w:rsidP="00CB0D86">
            <w:pPr>
              <w:rPr>
                <w:rFonts w:ascii="Calibri" w:eastAsia="Times New Roman" w:hAnsi="Calibri" w:cs="Calibri"/>
              </w:rPr>
            </w:pPr>
            <w:r w:rsidRPr="000D03B6">
              <w:rPr>
                <w:rFonts w:ascii="Calibri" w:eastAsia="Times New Roman" w:hAnsi="Calibri" w:cs="Calibri"/>
              </w:rPr>
              <w:t>Riccardo Bruschi</w:t>
            </w:r>
          </w:p>
        </w:tc>
      </w:tr>
      <w:tr w:rsidR="00790D15" w:rsidRPr="000D03B6" w14:paraId="766F67CC" w14:textId="77777777" w:rsidTr="00CB0D86">
        <w:tc>
          <w:tcPr>
            <w:tcW w:w="6062" w:type="dxa"/>
          </w:tcPr>
          <w:p w14:paraId="16F91CD6" w14:textId="77777777" w:rsidR="00790D15" w:rsidRPr="000D03B6" w:rsidRDefault="00790D15" w:rsidP="00CB0D86">
            <w:pPr>
              <w:rPr>
                <w:rFonts w:ascii="Calibri" w:eastAsia="Times New Roman" w:hAnsi="Calibri" w:cs="Calibri"/>
              </w:rPr>
            </w:pPr>
            <w:r>
              <w:rPr>
                <w:rFonts w:ascii="Calibri" w:eastAsia="Times New Roman" w:hAnsi="Calibri" w:cs="Calibri"/>
              </w:rPr>
              <w:t>Direzione operazioni</w:t>
            </w:r>
          </w:p>
        </w:tc>
        <w:tc>
          <w:tcPr>
            <w:tcW w:w="3716" w:type="dxa"/>
          </w:tcPr>
          <w:p w14:paraId="6DD3EE71" w14:textId="77777777" w:rsidR="00790D15" w:rsidRPr="000D03B6" w:rsidRDefault="00790D15" w:rsidP="00CB0D86">
            <w:pPr>
              <w:rPr>
                <w:rFonts w:ascii="Calibri" w:eastAsia="Times New Roman" w:hAnsi="Calibri" w:cs="Calibri"/>
              </w:rPr>
            </w:pPr>
            <w:r>
              <w:rPr>
                <w:rFonts w:ascii="Calibri" w:eastAsia="Times New Roman" w:hAnsi="Calibri" w:cs="Calibri"/>
              </w:rPr>
              <w:t>Marco La Rosa</w:t>
            </w:r>
          </w:p>
        </w:tc>
      </w:tr>
      <w:tr w:rsidR="00790D15" w:rsidRPr="000D03B6" w14:paraId="0C73EE87" w14:textId="77777777" w:rsidTr="00CB0D86">
        <w:tc>
          <w:tcPr>
            <w:tcW w:w="6062" w:type="dxa"/>
          </w:tcPr>
          <w:p w14:paraId="2AEDFBF7" w14:textId="77777777" w:rsidR="00790D15" w:rsidRDefault="00790D15" w:rsidP="00CB0D86">
            <w:pPr>
              <w:rPr>
                <w:rFonts w:ascii="Calibri" w:eastAsia="Times New Roman" w:hAnsi="Calibri" w:cs="Calibri"/>
              </w:rPr>
            </w:pPr>
            <w:r>
              <w:rPr>
                <w:rFonts w:ascii="Calibri" w:eastAsia="Times New Roman" w:hAnsi="Calibri" w:cs="Calibri"/>
              </w:rPr>
              <w:t>Direzione Education</w:t>
            </w:r>
          </w:p>
        </w:tc>
        <w:tc>
          <w:tcPr>
            <w:tcW w:w="3716" w:type="dxa"/>
          </w:tcPr>
          <w:p w14:paraId="06E7FA24" w14:textId="77777777" w:rsidR="00790D15" w:rsidRDefault="00790D15" w:rsidP="00CB0D86">
            <w:pPr>
              <w:rPr>
                <w:rFonts w:ascii="Calibri" w:eastAsia="Times New Roman" w:hAnsi="Calibri" w:cs="Calibri"/>
              </w:rPr>
            </w:pPr>
            <w:r>
              <w:rPr>
                <w:rFonts w:ascii="Calibri" w:eastAsia="Times New Roman" w:hAnsi="Calibri" w:cs="Calibri"/>
              </w:rPr>
              <w:t>Ileana Bruschi</w:t>
            </w:r>
          </w:p>
        </w:tc>
      </w:tr>
      <w:tr w:rsidR="00790D15" w:rsidRPr="000D03B6" w14:paraId="4D865B1F" w14:textId="77777777" w:rsidTr="00CB0D86">
        <w:tc>
          <w:tcPr>
            <w:tcW w:w="6062" w:type="dxa"/>
          </w:tcPr>
          <w:p w14:paraId="56927467" w14:textId="77777777" w:rsidR="00790D15" w:rsidRPr="000D03B6" w:rsidRDefault="00790D15" w:rsidP="00CB0D86">
            <w:pPr>
              <w:rPr>
                <w:rFonts w:ascii="Calibri" w:eastAsia="Times New Roman" w:hAnsi="Calibri" w:cs="Calibri"/>
              </w:rPr>
            </w:pPr>
            <w:r>
              <w:rPr>
                <w:rFonts w:ascii="Calibri" w:eastAsia="Times New Roman" w:hAnsi="Calibri" w:cs="Calibri"/>
              </w:rPr>
              <w:t>Direzione</w:t>
            </w:r>
            <w:r w:rsidRPr="000D03B6">
              <w:rPr>
                <w:rFonts w:ascii="Calibri" w:eastAsia="Times New Roman" w:hAnsi="Calibri" w:cs="Calibri"/>
              </w:rPr>
              <w:t xml:space="preserve"> </w:t>
            </w:r>
            <w:r>
              <w:rPr>
                <w:rFonts w:ascii="Calibri" w:eastAsia="Times New Roman" w:hAnsi="Calibri" w:cs="Calibri"/>
              </w:rPr>
              <w:t>commerciale</w:t>
            </w:r>
          </w:p>
        </w:tc>
        <w:tc>
          <w:tcPr>
            <w:tcW w:w="3716" w:type="dxa"/>
          </w:tcPr>
          <w:p w14:paraId="4B887892" w14:textId="77777777" w:rsidR="00790D15" w:rsidRPr="000D03B6" w:rsidRDefault="00790D15" w:rsidP="00CB0D86">
            <w:pPr>
              <w:rPr>
                <w:rFonts w:ascii="Calibri" w:eastAsia="Times New Roman" w:hAnsi="Calibri" w:cs="Calibri"/>
              </w:rPr>
            </w:pPr>
            <w:r w:rsidRPr="000D03B6">
              <w:rPr>
                <w:rFonts w:ascii="Calibri" w:eastAsia="Times New Roman" w:hAnsi="Calibri" w:cs="Calibri"/>
              </w:rPr>
              <w:t>Melania Landi</w:t>
            </w:r>
          </w:p>
        </w:tc>
      </w:tr>
      <w:tr w:rsidR="00790D15" w:rsidRPr="000D03B6" w14:paraId="10CA184D" w14:textId="77777777" w:rsidTr="00CB0D86">
        <w:tc>
          <w:tcPr>
            <w:tcW w:w="6062" w:type="dxa"/>
          </w:tcPr>
          <w:p w14:paraId="3662852F" w14:textId="77777777" w:rsidR="00790D15" w:rsidRPr="000D03B6" w:rsidRDefault="00790D15" w:rsidP="00CB0D86">
            <w:pPr>
              <w:rPr>
                <w:rFonts w:ascii="Calibri" w:eastAsia="Times New Roman" w:hAnsi="Calibri" w:cs="Calibri"/>
              </w:rPr>
            </w:pPr>
            <w:r>
              <w:rPr>
                <w:rFonts w:ascii="Calibri" w:eastAsia="Times New Roman" w:hAnsi="Calibri" w:cs="Calibri"/>
              </w:rPr>
              <w:t>Direzione</w:t>
            </w:r>
            <w:r w:rsidRPr="000D03B6">
              <w:rPr>
                <w:rFonts w:ascii="Calibri" w:eastAsia="Times New Roman" w:hAnsi="Calibri" w:cs="Calibri"/>
              </w:rPr>
              <w:t xml:space="preserve"> </w:t>
            </w:r>
            <w:r>
              <w:rPr>
                <w:rFonts w:ascii="Calibri" w:eastAsia="Times New Roman" w:hAnsi="Calibri" w:cs="Calibri"/>
              </w:rPr>
              <w:t>marketing</w:t>
            </w:r>
          </w:p>
        </w:tc>
        <w:tc>
          <w:tcPr>
            <w:tcW w:w="3716" w:type="dxa"/>
          </w:tcPr>
          <w:p w14:paraId="7C9C3C81" w14:textId="77777777" w:rsidR="00790D15" w:rsidRPr="000D03B6" w:rsidRDefault="00790D15" w:rsidP="00CB0D86">
            <w:pPr>
              <w:rPr>
                <w:rFonts w:ascii="Calibri" w:eastAsia="Times New Roman" w:hAnsi="Calibri" w:cs="Calibri"/>
              </w:rPr>
            </w:pPr>
            <w:r>
              <w:rPr>
                <w:rFonts w:ascii="Calibri" w:eastAsia="Times New Roman" w:hAnsi="Calibri" w:cs="Calibri"/>
              </w:rPr>
              <w:t>Chiara Guasti</w:t>
            </w:r>
          </w:p>
        </w:tc>
      </w:tr>
      <w:tr w:rsidR="00790D15" w:rsidRPr="000D03B6" w14:paraId="7BA454FD" w14:textId="77777777" w:rsidTr="00CB0D86">
        <w:tc>
          <w:tcPr>
            <w:tcW w:w="6062" w:type="dxa"/>
          </w:tcPr>
          <w:p w14:paraId="34130A21" w14:textId="77777777" w:rsidR="00790D15" w:rsidRPr="000D03B6" w:rsidRDefault="00790D15" w:rsidP="00CB0D86">
            <w:pPr>
              <w:rPr>
                <w:rFonts w:ascii="Calibri" w:eastAsia="Times New Roman" w:hAnsi="Calibri" w:cs="Calibri"/>
              </w:rPr>
            </w:pPr>
            <w:r>
              <w:rPr>
                <w:rFonts w:ascii="Calibri" w:eastAsia="Times New Roman" w:hAnsi="Calibri" w:cs="Calibri"/>
              </w:rPr>
              <w:t>Direzione</w:t>
            </w:r>
            <w:r w:rsidRPr="000D03B6">
              <w:rPr>
                <w:rFonts w:ascii="Calibri" w:eastAsia="Times New Roman" w:hAnsi="Calibri" w:cs="Calibri"/>
              </w:rPr>
              <w:t xml:space="preserve"> amministrazione</w:t>
            </w:r>
          </w:p>
        </w:tc>
        <w:tc>
          <w:tcPr>
            <w:tcW w:w="3716" w:type="dxa"/>
          </w:tcPr>
          <w:p w14:paraId="59786AC1" w14:textId="77777777" w:rsidR="00790D15" w:rsidRPr="000D03B6" w:rsidRDefault="00790D15" w:rsidP="00CB0D86">
            <w:pPr>
              <w:rPr>
                <w:rFonts w:ascii="Calibri" w:eastAsia="Times New Roman" w:hAnsi="Calibri" w:cs="Calibri"/>
              </w:rPr>
            </w:pPr>
            <w:r w:rsidRPr="000D03B6">
              <w:rPr>
                <w:rFonts w:ascii="Calibri" w:eastAsia="Times New Roman" w:hAnsi="Calibri" w:cs="Calibri"/>
              </w:rPr>
              <w:t>Paolo Aloia</w:t>
            </w:r>
          </w:p>
        </w:tc>
      </w:tr>
      <w:tr w:rsidR="00790D15" w:rsidRPr="000D03B6" w14:paraId="1493C6A6" w14:textId="77777777" w:rsidTr="00CB0D86">
        <w:tc>
          <w:tcPr>
            <w:tcW w:w="6062" w:type="dxa"/>
          </w:tcPr>
          <w:p w14:paraId="6A5D56CF" w14:textId="77777777" w:rsidR="00790D15" w:rsidRDefault="00790D15" w:rsidP="00CB0D86">
            <w:pPr>
              <w:rPr>
                <w:rFonts w:ascii="Calibri" w:eastAsia="Times New Roman" w:hAnsi="Calibri" w:cs="Calibri"/>
              </w:rPr>
            </w:pPr>
            <w:r>
              <w:rPr>
                <w:rFonts w:ascii="Calibri" w:eastAsia="Times New Roman" w:hAnsi="Calibri" w:cs="Calibri"/>
              </w:rPr>
              <w:t>Direzione Innovazione</w:t>
            </w:r>
          </w:p>
        </w:tc>
        <w:tc>
          <w:tcPr>
            <w:tcW w:w="3716" w:type="dxa"/>
          </w:tcPr>
          <w:p w14:paraId="19D8286E" w14:textId="77777777" w:rsidR="00790D15" w:rsidRPr="000D03B6" w:rsidRDefault="00790D15" w:rsidP="00CB0D86">
            <w:pPr>
              <w:rPr>
                <w:rFonts w:ascii="Calibri" w:eastAsia="Times New Roman" w:hAnsi="Calibri" w:cs="Calibri"/>
              </w:rPr>
            </w:pPr>
            <w:r>
              <w:rPr>
                <w:rFonts w:ascii="Calibri" w:eastAsia="Times New Roman" w:hAnsi="Calibri" w:cs="Calibri"/>
              </w:rPr>
              <w:t>Luca Bencini</w:t>
            </w:r>
          </w:p>
        </w:tc>
      </w:tr>
      <w:tr w:rsidR="00790D15" w:rsidRPr="000D03B6" w14:paraId="3332E9F3" w14:textId="77777777" w:rsidTr="00CB0D86">
        <w:tc>
          <w:tcPr>
            <w:tcW w:w="6062" w:type="dxa"/>
          </w:tcPr>
          <w:p w14:paraId="04389B1C" w14:textId="77777777" w:rsidR="00790D15" w:rsidRDefault="00790D15" w:rsidP="00CB0D86">
            <w:pPr>
              <w:rPr>
                <w:rFonts w:ascii="Calibri" w:eastAsia="Times New Roman" w:hAnsi="Calibri" w:cs="Calibri"/>
              </w:rPr>
            </w:pPr>
            <w:r>
              <w:rPr>
                <w:rFonts w:ascii="Calibri" w:eastAsia="Times New Roman" w:hAnsi="Calibri" w:cs="Calibri"/>
              </w:rPr>
              <w:t>Direzione Emilia Romagna Marche</w:t>
            </w:r>
          </w:p>
        </w:tc>
        <w:tc>
          <w:tcPr>
            <w:tcW w:w="3716" w:type="dxa"/>
          </w:tcPr>
          <w:p w14:paraId="0AA33B9F" w14:textId="77777777" w:rsidR="00790D15" w:rsidRDefault="00790D15" w:rsidP="00CB0D86">
            <w:pPr>
              <w:rPr>
                <w:rFonts w:ascii="Calibri" w:eastAsia="Times New Roman" w:hAnsi="Calibri" w:cs="Calibri"/>
              </w:rPr>
            </w:pPr>
            <w:r>
              <w:rPr>
                <w:rFonts w:ascii="Calibri" w:eastAsia="Times New Roman" w:hAnsi="Calibri" w:cs="Calibri"/>
              </w:rPr>
              <w:t>Matteo Zanotti</w:t>
            </w:r>
          </w:p>
        </w:tc>
      </w:tr>
      <w:tr w:rsidR="00790D15" w:rsidRPr="000D03B6" w14:paraId="59EF5189" w14:textId="77777777" w:rsidTr="00CB0D86">
        <w:tc>
          <w:tcPr>
            <w:tcW w:w="6062" w:type="dxa"/>
          </w:tcPr>
          <w:p w14:paraId="4345E90B" w14:textId="77777777" w:rsidR="00790D15" w:rsidRDefault="00790D15" w:rsidP="00CB0D86">
            <w:pPr>
              <w:rPr>
                <w:rFonts w:ascii="Calibri" w:eastAsia="Times New Roman" w:hAnsi="Calibri" w:cs="Calibri"/>
              </w:rPr>
            </w:pPr>
            <w:r>
              <w:rPr>
                <w:rFonts w:ascii="Calibri" w:eastAsia="Times New Roman" w:hAnsi="Calibri" w:cs="Calibri"/>
              </w:rPr>
              <w:t>Direzione Global Service</w:t>
            </w:r>
          </w:p>
        </w:tc>
        <w:tc>
          <w:tcPr>
            <w:tcW w:w="3716" w:type="dxa"/>
          </w:tcPr>
          <w:p w14:paraId="6C0A15B2" w14:textId="77777777" w:rsidR="00790D15" w:rsidRDefault="00790D15" w:rsidP="00CB0D86">
            <w:pPr>
              <w:rPr>
                <w:rFonts w:ascii="Calibri" w:eastAsia="Times New Roman" w:hAnsi="Calibri" w:cs="Calibri"/>
              </w:rPr>
            </w:pPr>
            <w:r>
              <w:rPr>
                <w:rFonts w:ascii="Calibri" w:eastAsia="Times New Roman" w:hAnsi="Calibri" w:cs="Calibri"/>
              </w:rPr>
              <w:t>Andrea Margiacchi</w:t>
            </w:r>
          </w:p>
        </w:tc>
      </w:tr>
      <w:tr w:rsidR="00790D15" w:rsidRPr="000D03B6" w14:paraId="44448ADF" w14:textId="77777777" w:rsidTr="00CB0D86">
        <w:tc>
          <w:tcPr>
            <w:tcW w:w="6062" w:type="dxa"/>
          </w:tcPr>
          <w:p w14:paraId="4D17E8FC" w14:textId="77777777" w:rsidR="00790D15" w:rsidRDefault="00790D15" w:rsidP="00CB0D86">
            <w:pPr>
              <w:rPr>
                <w:rFonts w:ascii="Calibri" w:eastAsia="Times New Roman" w:hAnsi="Calibri" w:cs="Calibri"/>
              </w:rPr>
            </w:pPr>
            <w:r>
              <w:rPr>
                <w:rFonts w:ascii="Calibri" w:eastAsia="Times New Roman" w:hAnsi="Calibri" w:cs="Calibri"/>
              </w:rPr>
              <w:t>Direzione Logistica</w:t>
            </w:r>
          </w:p>
        </w:tc>
        <w:tc>
          <w:tcPr>
            <w:tcW w:w="3716" w:type="dxa"/>
          </w:tcPr>
          <w:p w14:paraId="2951DAD3" w14:textId="77777777" w:rsidR="00790D15" w:rsidRDefault="00790D15" w:rsidP="00CB0D86">
            <w:pPr>
              <w:rPr>
                <w:rFonts w:ascii="Calibri" w:eastAsia="Times New Roman" w:hAnsi="Calibri" w:cs="Calibri"/>
              </w:rPr>
            </w:pPr>
            <w:r>
              <w:rPr>
                <w:rFonts w:ascii="Calibri" w:eastAsia="Times New Roman" w:hAnsi="Calibri" w:cs="Calibri"/>
              </w:rPr>
              <w:t>Stefano Mazzei</w:t>
            </w:r>
          </w:p>
        </w:tc>
      </w:tr>
      <w:tr w:rsidR="00790D15" w:rsidRPr="000D03B6" w14:paraId="4EC4CA7E" w14:textId="77777777" w:rsidTr="00CB0D86">
        <w:tc>
          <w:tcPr>
            <w:tcW w:w="6062" w:type="dxa"/>
          </w:tcPr>
          <w:p w14:paraId="14906C06" w14:textId="77777777" w:rsidR="00790D15" w:rsidRDefault="00790D15" w:rsidP="00CB0D86">
            <w:pPr>
              <w:rPr>
                <w:rFonts w:ascii="Calibri" w:eastAsia="Times New Roman" w:hAnsi="Calibri" w:cs="Calibri"/>
              </w:rPr>
            </w:pPr>
            <w:r>
              <w:rPr>
                <w:rFonts w:ascii="Calibri" w:eastAsia="Times New Roman" w:hAnsi="Calibri" w:cs="Calibri"/>
              </w:rPr>
              <w:t>Direzione Acquisti</w:t>
            </w:r>
          </w:p>
        </w:tc>
        <w:tc>
          <w:tcPr>
            <w:tcW w:w="3716" w:type="dxa"/>
          </w:tcPr>
          <w:p w14:paraId="038CE1F3" w14:textId="77777777" w:rsidR="00790D15" w:rsidRDefault="00790D15" w:rsidP="00CB0D86">
            <w:pPr>
              <w:rPr>
                <w:rFonts w:ascii="Calibri" w:eastAsia="Times New Roman" w:hAnsi="Calibri" w:cs="Calibri"/>
              </w:rPr>
            </w:pPr>
            <w:r>
              <w:rPr>
                <w:rFonts w:ascii="Calibri" w:eastAsia="Times New Roman" w:hAnsi="Calibri" w:cs="Calibri"/>
              </w:rPr>
              <w:t>Riccardo Braccini</w:t>
            </w:r>
          </w:p>
        </w:tc>
      </w:tr>
      <w:tr w:rsidR="00790D15" w:rsidRPr="000D03B6" w14:paraId="384F4D5F" w14:textId="77777777" w:rsidTr="00CB0D86">
        <w:tc>
          <w:tcPr>
            <w:tcW w:w="6062" w:type="dxa"/>
          </w:tcPr>
          <w:p w14:paraId="6E992BD9" w14:textId="77777777" w:rsidR="00790D15" w:rsidRPr="000D03B6" w:rsidRDefault="00790D15" w:rsidP="00CB0D86">
            <w:pPr>
              <w:rPr>
                <w:rFonts w:ascii="Calibri" w:eastAsia="Times New Roman" w:hAnsi="Calibri" w:cs="Calibri"/>
              </w:rPr>
            </w:pPr>
            <w:r w:rsidRPr="000D03B6">
              <w:rPr>
                <w:rFonts w:ascii="Calibri" w:eastAsia="Times New Roman" w:hAnsi="Calibri" w:cs="Calibri"/>
              </w:rPr>
              <w:t>Rappresentante della Direzione (qualità ed ambiente)</w:t>
            </w:r>
          </w:p>
        </w:tc>
        <w:tc>
          <w:tcPr>
            <w:tcW w:w="3716" w:type="dxa"/>
          </w:tcPr>
          <w:p w14:paraId="05340924" w14:textId="77777777" w:rsidR="00790D15" w:rsidRPr="000D03B6" w:rsidRDefault="00790D15" w:rsidP="00CB0D86">
            <w:pPr>
              <w:rPr>
                <w:rFonts w:ascii="Calibri" w:eastAsia="Times New Roman" w:hAnsi="Calibri" w:cs="Calibri"/>
              </w:rPr>
            </w:pPr>
            <w:r>
              <w:rPr>
                <w:rFonts w:ascii="Calibri" w:eastAsia="Times New Roman" w:hAnsi="Calibri" w:cs="Calibri"/>
              </w:rPr>
              <w:t>Paolo Aloia</w:t>
            </w:r>
          </w:p>
        </w:tc>
      </w:tr>
      <w:tr w:rsidR="00790D15" w:rsidRPr="000D03B6" w14:paraId="6C775393" w14:textId="77777777" w:rsidTr="00CB0D86">
        <w:tc>
          <w:tcPr>
            <w:tcW w:w="6062" w:type="dxa"/>
          </w:tcPr>
          <w:p w14:paraId="5557FE31" w14:textId="77777777" w:rsidR="00790D15" w:rsidRPr="000D03B6" w:rsidRDefault="00790D15" w:rsidP="00CB0D86">
            <w:pPr>
              <w:rPr>
                <w:rFonts w:ascii="Calibri" w:eastAsia="Times New Roman" w:hAnsi="Calibri" w:cs="Calibri"/>
              </w:rPr>
            </w:pPr>
            <w:r>
              <w:rPr>
                <w:rFonts w:ascii="Calibri" w:eastAsia="Times New Roman" w:hAnsi="Calibri" w:cs="Calibri"/>
              </w:rPr>
              <w:t>Responsabili diritti ed etica</w:t>
            </w:r>
          </w:p>
        </w:tc>
        <w:tc>
          <w:tcPr>
            <w:tcW w:w="3716" w:type="dxa"/>
          </w:tcPr>
          <w:p w14:paraId="2BBF7EFC" w14:textId="77777777" w:rsidR="00790D15" w:rsidRDefault="00790D15" w:rsidP="00CB0D86">
            <w:pPr>
              <w:rPr>
                <w:rFonts w:ascii="Calibri" w:eastAsia="Times New Roman" w:hAnsi="Calibri" w:cs="Calibri"/>
              </w:rPr>
            </w:pPr>
            <w:r>
              <w:rPr>
                <w:rFonts w:ascii="Calibri" w:eastAsia="Times New Roman" w:hAnsi="Calibri" w:cs="Calibri"/>
              </w:rPr>
              <w:t>Paolo Aloia</w:t>
            </w:r>
          </w:p>
        </w:tc>
      </w:tr>
      <w:tr w:rsidR="00790D15" w:rsidRPr="000D03B6" w14:paraId="10DD49A0" w14:textId="77777777" w:rsidTr="00CB0D86">
        <w:tc>
          <w:tcPr>
            <w:tcW w:w="6062" w:type="dxa"/>
          </w:tcPr>
          <w:p w14:paraId="38CE19ED" w14:textId="77777777" w:rsidR="00790D15" w:rsidRPr="000D03B6" w:rsidRDefault="00790D15" w:rsidP="00CB0D86">
            <w:pPr>
              <w:rPr>
                <w:rFonts w:ascii="Calibri" w:eastAsia="Times New Roman" w:hAnsi="Calibri" w:cs="Calibri"/>
              </w:rPr>
            </w:pPr>
            <w:r>
              <w:rPr>
                <w:rFonts w:ascii="Calibri" w:eastAsia="Times New Roman" w:hAnsi="Calibri" w:cs="Calibri"/>
              </w:rPr>
              <w:t>Responsabile sistema integrato</w:t>
            </w:r>
          </w:p>
        </w:tc>
        <w:tc>
          <w:tcPr>
            <w:tcW w:w="3716" w:type="dxa"/>
          </w:tcPr>
          <w:p w14:paraId="55C565C0" w14:textId="77777777" w:rsidR="00790D15" w:rsidRPr="000D03B6" w:rsidRDefault="00790D15" w:rsidP="00CB0D86">
            <w:pPr>
              <w:rPr>
                <w:rFonts w:ascii="Calibri" w:eastAsia="Times New Roman" w:hAnsi="Calibri" w:cs="Calibri"/>
              </w:rPr>
            </w:pPr>
            <w:r w:rsidRPr="000D03B6">
              <w:rPr>
                <w:rFonts w:ascii="Calibri" w:eastAsia="Times New Roman" w:hAnsi="Calibri" w:cs="Calibri"/>
              </w:rPr>
              <w:t>Riccardo Bogani</w:t>
            </w:r>
          </w:p>
        </w:tc>
      </w:tr>
    </w:tbl>
    <w:p w14:paraId="145E2E8F" w14:textId="77777777" w:rsidR="00790D15" w:rsidRDefault="00790D15" w:rsidP="00790D15">
      <w:pPr>
        <w:jc w:val="both"/>
        <w:rPr>
          <w:rFonts w:ascii="Calibri" w:hAnsi="Calibri" w:cs="Calibri"/>
        </w:rPr>
      </w:pPr>
    </w:p>
    <w:p w14:paraId="7C2CD699" w14:textId="77777777" w:rsidR="00790D15" w:rsidRDefault="00790D15" w:rsidP="00790D15">
      <w:pPr>
        <w:jc w:val="both"/>
        <w:rPr>
          <w:rFonts w:ascii="Calibri" w:hAnsi="Calibri" w:cs="Calibri"/>
        </w:rPr>
      </w:pPr>
      <w:r>
        <w:rPr>
          <w:rFonts w:ascii="Calibri" w:hAnsi="Calibri" w:cs="Calibri"/>
        </w:rPr>
        <w:t>Il gruppo / comitato aziendale per la gestione del sistema (si occupa di tutte le attività inerenti al sistema di gestione Qualità ed Ambiente, alla innovazione, alla sostenibilità) che collabora col consulente esterno è compreso di tutti i rappresentanti di funzione sopra elencati, che sono anche affiancati dalla responsabile marketing Chiara Guasti e dalla ricerca e sviluppo Gabriele Battini, Luca Bencini, e Lorenzo Signori.</w:t>
      </w:r>
    </w:p>
    <w:p w14:paraId="5F31A3B1" w14:textId="77777777" w:rsidR="00790D15" w:rsidRDefault="00790D15" w:rsidP="00790D15">
      <w:pPr>
        <w:jc w:val="both"/>
        <w:rPr>
          <w:rFonts w:ascii="Calibri" w:hAnsi="Calibri" w:cs="Calibri"/>
        </w:rPr>
      </w:pPr>
      <w:r w:rsidRPr="00060FCA">
        <w:rPr>
          <w:rFonts w:ascii="Calibri" w:hAnsi="Calibri" w:cs="Calibri"/>
        </w:rPr>
        <w:t>Il Collegio Sindacale</w:t>
      </w:r>
      <w:r>
        <w:rPr>
          <w:rFonts w:ascii="Calibri" w:hAnsi="Calibri" w:cs="Calibri"/>
        </w:rPr>
        <w:t xml:space="preserve"> è composto per legge da tre revisori contabili (Figliolia Paolo, Moscardi Fabio e Fratini Francesco) che durano in carica un triennio e sono nominati dall’amministratore delegato per il controllo </w:t>
      </w:r>
      <w:r w:rsidRPr="00060FCA">
        <w:rPr>
          <w:rFonts w:ascii="Calibri" w:hAnsi="Calibri" w:cs="Calibri"/>
        </w:rPr>
        <w:t xml:space="preserve">dell’assetto organizzativo, </w:t>
      </w:r>
      <w:r>
        <w:rPr>
          <w:rFonts w:ascii="Calibri" w:hAnsi="Calibri" w:cs="Calibri"/>
        </w:rPr>
        <w:t>a</w:t>
      </w:r>
      <w:r w:rsidRPr="00060FCA">
        <w:rPr>
          <w:rFonts w:ascii="Calibri" w:hAnsi="Calibri" w:cs="Calibri"/>
        </w:rPr>
        <w:t>mministrativo e contabile</w:t>
      </w:r>
      <w:r>
        <w:rPr>
          <w:rFonts w:ascii="Calibri" w:hAnsi="Calibri" w:cs="Calibri"/>
        </w:rPr>
        <w:t>.</w:t>
      </w:r>
    </w:p>
    <w:p w14:paraId="0E619DBD" w14:textId="77777777" w:rsidR="00790D15" w:rsidRDefault="00790D15" w:rsidP="00790D15">
      <w:pPr>
        <w:jc w:val="both"/>
        <w:rPr>
          <w:rFonts w:ascii="Calibri" w:hAnsi="Calibri" w:cs="Calibri"/>
        </w:rPr>
      </w:pPr>
      <w:r>
        <w:rPr>
          <w:rFonts w:ascii="Calibri" w:hAnsi="Calibri" w:cs="Calibri"/>
        </w:rPr>
        <w:t>Si ricorda che l’unico e solo “capo” di TT Tecnosistemi S.p.a. è Riccardo Bruschi, gli altri responsabilità delle specifiche funzioni, sempre previa valutazione / accettazione da parte della direzione.</w:t>
      </w:r>
    </w:p>
    <w:p w14:paraId="51ED065E" w14:textId="77777777" w:rsidR="00790D15" w:rsidRDefault="00790D15" w:rsidP="00790D15">
      <w:pPr>
        <w:rPr>
          <w:rFonts w:ascii="Calibri" w:hAnsi="Calibri" w:cs="Calibri"/>
        </w:rPr>
      </w:pPr>
    </w:p>
    <w:p w14:paraId="0D1A3285" w14:textId="77777777" w:rsidR="00790D15" w:rsidRDefault="00790D15" w:rsidP="00790D15">
      <w:pPr>
        <w:rPr>
          <w:rFonts w:ascii="Calibri" w:hAnsi="Calibri" w:cs="Calibri"/>
        </w:rPr>
      </w:pPr>
    </w:p>
    <w:p w14:paraId="4110E126" w14:textId="77777777" w:rsidR="00790D15" w:rsidRDefault="00790D15" w:rsidP="00790D15">
      <w:pPr>
        <w:rPr>
          <w:rFonts w:ascii="Calibri" w:hAnsi="Calibri" w:cs="Calibri"/>
          <w:b/>
          <w:sz w:val="28"/>
        </w:rPr>
      </w:pPr>
      <w:r w:rsidRPr="00166E5D">
        <w:rPr>
          <w:rFonts w:ascii="Calibri" w:hAnsi="Calibri" w:cs="Calibri"/>
          <w:b/>
          <w:sz w:val="28"/>
        </w:rPr>
        <w:t xml:space="preserve">G4-56 </w:t>
      </w:r>
      <w:r>
        <w:rPr>
          <w:rFonts w:ascii="Calibri" w:hAnsi="Calibri" w:cs="Calibri"/>
          <w:b/>
          <w:sz w:val="28"/>
        </w:rPr>
        <w:t>Valori, principi, standard e norme di comportamento aziendali</w:t>
      </w:r>
    </w:p>
    <w:p w14:paraId="3F9A378F" w14:textId="77777777" w:rsidR="00790D15" w:rsidRDefault="00790D15" w:rsidP="00790D15">
      <w:pPr>
        <w:rPr>
          <w:rFonts w:ascii="Calibri" w:hAnsi="Calibri" w:cs="Calibri"/>
        </w:rPr>
      </w:pPr>
      <w:r>
        <w:rPr>
          <w:rFonts w:ascii="Calibri" w:hAnsi="Calibri" w:cs="Calibri"/>
        </w:rPr>
        <w:t>In una ottica di trasparenza e di condivisione dei valori TT tecnosistemi S.p.a. adotta il codice etico di Confindustria Toscana Nord (comune a tutti gli associati).</w:t>
      </w:r>
    </w:p>
    <w:p w14:paraId="1A52511A" w14:textId="77777777" w:rsidR="00790D15" w:rsidRDefault="00790D15" w:rsidP="00790D15">
      <w:pPr>
        <w:rPr>
          <w:rFonts w:ascii="Calibri" w:hAnsi="Calibri" w:cs="Calibri"/>
        </w:rPr>
      </w:pPr>
      <w:r>
        <w:rPr>
          <w:rFonts w:ascii="Calibri" w:hAnsi="Calibri" w:cs="Calibri"/>
        </w:rPr>
        <w:t>Inoltre ha un proprio codice etico di condotta disponibile sul sito aziendale</w:t>
      </w:r>
    </w:p>
    <w:p w14:paraId="62FE185A" w14:textId="77777777" w:rsidR="00790D15" w:rsidRDefault="00790D15" w:rsidP="00790D15">
      <w:pPr>
        <w:rPr>
          <w:rFonts w:ascii="Calibri" w:hAnsi="Calibri" w:cs="Calibri"/>
        </w:rPr>
      </w:pPr>
    </w:p>
    <w:p w14:paraId="48F92098" w14:textId="77777777" w:rsidR="00790D15" w:rsidRDefault="00790D15" w:rsidP="00790D15">
      <w:pPr>
        <w:rPr>
          <w:rFonts w:ascii="Calibri" w:hAnsi="Calibri" w:cs="Calibri"/>
        </w:rPr>
      </w:pPr>
    </w:p>
    <w:p w14:paraId="18643047" w14:textId="77777777" w:rsidR="00790D15" w:rsidRDefault="00790D15" w:rsidP="00790D15">
      <w:pPr>
        <w:rPr>
          <w:rFonts w:ascii="Calibri" w:hAnsi="Calibri" w:cs="Calibri"/>
        </w:rPr>
      </w:pPr>
    </w:p>
    <w:p w14:paraId="569CCB17" w14:textId="77777777" w:rsidR="00790D15" w:rsidRDefault="00790D15" w:rsidP="00790D15">
      <w:pPr>
        <w:pStyle w:val="Titolo1"/>
        <w:spacing w:before="0" w:after="0"/>
      </w:pPr>
      <w:r>
        <w:t>Indicatori di performance economici</w:t>
      </w:r>
    </w:p>
    <w:p w14:paraId="58280D24" w14:textId="77777777" w:rsidR="00790D15" w:rsidRDefault="00790D15" w:rsidP="00790D15">
      <w:pPr>
        <w:pStyle w:val="a"/>
        <w:spacing w:after="0"/>
        <w:jc w:val="both"/>
        <w:rPr>
          <w:rFonts w:ascii="Calibri" w:hAnsi="Calibri" w:cs="Calibri"/>
          <w:lang w:eastAsia="ar-SA" w:bidi="ar-SA"/>
        </w:rPr>
      </w:pPr>
      <w:r w:rsidRPr="001823B7">
        <w:rPr>
          <w:rFonts w:ascii="Calibri" w:hAnsi="Calibri" w:cs="Calibri"/>
          <w:lang w:eastAsia="ar-SA" w:bidi="ar-SA"/>
        </w:rPr>
        <w:t>All’interno del Bilancio di Sostenibilità, il valore aggiunto viene inteso come la differenza tra i ricavi e i costi della produzione che non costituiscono una remunerazione per gli stakeholder aziendali. Da questo punto di vista, il concetto di valore aggiunto qui adottato</w:t>
      </w:r>
      <w:r>
        <w:rPr>
          <w:rFonts w:ascii="Calibri" w:hAnsi="Calibri" w:cs="Calibri"/>
          <w:lang w:eastAsia="ar-SA" w:bidi="ar-SA"/>
        </w:rPr>
        <w:t xml:space="preserve"> (vedi seconda tabella dell’indicatore EC1)</w:t>
      </w:r>
      <w:r w:rsidRPr="001823B7">
        <w:rPr>
          <w:rFonts w:ascii="Calibri" w:hAnsi="Calibri" w:cs="Calibri"/>
          <w:lang w:eastAsia="ar-SA" w:bidi="ar-SA"/>
        </w:rPr>
        <w:t xml:space="preserve"> si distingue dalla definizione più strettamente contabile. Il valore aggiunto viene utilizzato per permette</w:t>
      </w:r>
      <w:r>
        <w:rPr>
          <w:rFonts w:ascii="Calibri" w:hAnsi="Calibri" w:cs="Calibri"/>
          <w:lang w:eastAsia="ar-SA" w:bidi="ar-SA"/>
        </w:rPr>
        <w:t>re</w:t>
      </w:r>
      <w:r w:rsidRPr="001823B7">
        <w:rPr>
          <w:rFonts w:ascii="Calibri" w:hAnsi="Calibri" w:cs="Calibri"/>
          <w:lang w:eastAsia="ar-SA" w:bidi="ar-SA"/>
        </w:rPr>
        <w:t xml:space="preserve"> di quantificare quanta ricchezza è stata prodotta dall’azienda, come è stata prodotta e come viene distribuita ai suoi interlocutori; è quindi utile per capire gli impatti economici che l’azienda produce. Da questo punto di vista, la produzione e distribuzione del valore aggiunto è uno strumento per rileggere il Bilancio di Esercizio dell’azienda dal punto di vista degli stakeholder.</w:t>
      </w:r>
      <w:r>
        <w:rPr>
          <w:rFonts w:ascii="Calibri" w:hAnsi="Calibri" w:cs="Calibri"/>
          <w:lang w:eastAsia="ar-SA" w:bidi="ar-SA"/>
        </w:rPr>
        <w:t xml:space="preserve"> Le tasse non sono considerate remunerazione per lo stakeholder comunità.</w:t>
      </w:r>
    </w:p>
    <w:p w14:paraId="138D0B7A" w14:textId="77777777" w:rsidR="00790D15" w:rsidRDefault="00790D15" w:rsidP="00790D15">
      <w:pPr>
        <w:pStyle w:val="a"/>
        <w:jc w:val="both"/>
        <w:rPr>
          <w:rFonts w:ascii="Calibri" w:hAnsi="Calibri" w:cs="Calibri"/>
          <w:lang w:eastAsia="ar-SA" w:bidi="ar-SA"/>
        </w:rPr>
      </w:pPr>
    </w:p>
    <w:p w14:paraId="24FE024A" w14:textId="77777777" w:rsidR="00790D15" w:rsidRPr="001823B7" w:rsidRDefault="00790D15" w:rsidP="00790D15">
      <w:pPr>
        <w:pStyle w:val="a"/>
        <w:jc w:val="both"/>
        <w:rPr>
          <w:rFonts w:ascii="Calibri" w:hAnsi="Calibri" w:cs="Calibri"/>
          <w:lang w:eastAsia="ar-SA" w:bidi="ar-SA"/>
        </w:rPr>
      </w:pPr>
    </w:p>
    <w:p w14:paraId="3FAAA8D9" w14:textId="77777777" w:rsidR="00790D15" w:rsidRPr="00B348AE" w:rsidRDefault="00790D15" w:rsidP="00790D15">
      <w:pPr>
        <w:pStyle w:val="a"/>
        <w:spacing w:after="0"/>
        <w:jc w:val="both"/>
        <w:rPr>
          <w:rFonts w:ascii="Calibri" w:hAnsi="Calibri" w:cs="Calibri"/>
          <w:b/>
          <w:sz w:val="28"/>
          <w:lang w:eastAsia="ar-SA" w:bidi="ar-SA"/>
        </w:rPr>
      </w:pPr>
      <w:r w:rsidRPr="00B348AE">
        <w:rPr>
          <w:rFonts w:ascii="Calibri" w:hAnsi="Calibri" w:cs="Calibri"/>
          <w:b/>
          <w:sz w:val="28"/>
          <w:lang w:eastAsia="ar-SA" w:bidi="ar-SA"/>
        </w:rPr>
        <w:t>G4-EC1 (ec1) Valore economico direttamente generato e distribuito, inclusi ricavi, costi operativi, remunerazioni ai dipendenti, donazioni e altri investimenti nella comunità, utili non distribuiti, pagamenti ai finanziatori e alla Pubblica Amministrazione.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134"/>
        <w:gridCol w:w="1134"/>
        <w:gridCol w:w="1226"/>
        <w:gridCol w:w="1842"/>
      </w:tblGrid>
      <w:tr w:rsidR="00790D15" w:rsidRPr="00A3451C" w14:paraId="43243649" w14:textId="77777777" w:rsidTr="00CB0D86">
        <w:tc>
          <w:tcPr>
            <w:tcW w:w="2802" w:type="dxa"/>
          </w:tcPr>
          <w:p w14:paraId="111C701D" w14:textId="77777777" w:rsidR="00790D15" w:rsidRPr="00A3451C" w:rsidRDefault="00790D15" w:rsidP="00CB0D86">
            <w:pPr>
              <w:pStyle w:val="a"/>
              <w:spacing w:after="0"/>
              <w:rPr>
                <w:rFonts w:ascii="Calibri" w:eastAsia="Times New Roman" w:hAnsi="Calibri" w:cs="Calibri"/>
                <w:b/>
                <w:sz w:val="18"/>
                <w:szCs w:val="18"/>
                <w:lang w:eastAsia="ar-SA" w:bidi="ar-SA"/>
              </w:rPr>
            </w:pPr>
            <w:r w:rsidRPr="00A3451C">
              <w:rPr>
                <w:rFonts w:ascii="Calibri" w:eastAsia="Times New Roman" w:hAnsi="Calibri" w:cs="Calibri"/>
                <w:b/>
                <w:sz w:val="18"/>
                <w:szCs w:val="18"/>
                <w:lang w:eastAsia="ar-SA" w:bidi="ar-SA"/>
              </w:rPr>
              <w:t>VOCE</w:t>
            </w:r>
          </w:p>
        </w:tc>
        <w:tc>
          <w:tcPr>
            <w:tcW w:w="1275" w:type="dxa"/>
          </w:tcPr>
          <w:p w14:paraId="0B05D5DD" w14:textId="77777777" w:rsidR="00790D15" w:rsidRPr="00A3451C" w:rsidRDefault="00790D15" w:rsidP="00CB0D86">
            <w:pPr>
              <w:pStyle w:val="a"/>
              <w:rPr>
                <w:rFonts w:ascii="Calibri" w:eastAsia="Times New Roman" w:hAnsi="Calibri" w:cs="Calibri"/>
                <w:b/>
                <w:sz w:val="18"/>
                <w:szCs w:val="18"/>
                <w:lang w:eastAsia="ar-SA" w:bidi="ar-SA"/>
              </w:rPr>
            </w:pPr>
            <w:r>
              <w:rPr>
                <w:rFonts w:ascii="Calibri" w:eastAsia="Times New Roman" w:hAnsi="Calibri" w:cs="Calibri"/>
                <w:b/>
                <w:sz w:val="18"/>
                <w:szCs w:val="18"/>
                <w:lang w:eastAsia="ar-SA" w:bidi="ar-SA"/>
              </w:rPr>
              <w:t>VAL</w:t>
            </w:r>
            <w:r w:rsidRPr="00A3451C">
              <w:rPr>
                <w:rFonts w:ascii="Calibri" w:eastAsia="Times New Roman" w:hAnsi="Calibri" w:cs="Calibri"/>
                <w:b/>
                <w:sz w:val="18"/>
                <w:szCs w:val="18"/>
                <w:lang w:eastAsia="ar-SA" w:bidi="ar-SA"/>
              </w:rPr>
              <w:t xml:space="preserve"> 2013</w:t>
            </w:r>
          </w:p>
        </w:tc>
        <w:tc>
          <w:tcPr>
            <w:tcW w:w="1134" w:type="dxa"/>
          </w:tcPr>
          <w:p w14:paraId="79EA4424" w14:textId="77777777" w:rsidR="00790D15" w:rsidRPr="00AF587F" w:rsidRDefault="00790D15" w:rsidP="00CB0D86">
            <w:pPr>
              <w:pStyle w:val="a"/>
              <w:rPr>
                <w:rFonts w:ascii="Calibri" w:eastAsia="Times New Roman" w:hAnsi="Calibri" w:cs="Calibri"/>
                <w:b/>
                <w:sz w:val="18"/>
                <w:szCs w:val="18"/>
                <w:lang w:eastAsia="ar-SA" w:bidi="ar-SA"/>
              </w:rPr>
            </w:pPr>
            <w:r>
              <w:rPr>
                <w:rFonts w:ascii="Calibri" w:eastAsia="Times New Roman" w:hAnsi="Calibri" w:cs="Calibri"/>
                <w:b/>
                <w:sz w:val="18"/>
                <w:szCs w:val="18"/>
                <w:lang w:eastAsia="ar-SA" w:bidi="ar-SA"/>
              </w:rPr>
              <w:t>VAL</w:t>
            </w:r>
            <w:r w:rsidRPr="00AF587F">
              <w:rPr>
                <w:rFonts w:ascii="Calibri" w:eastAsia="Times New Roman" w:hAnsi="Calibri" w:cs="Calibri"/>
                <w:b/>
                <w:sz w:val="18"/>
                <w:szCs w:val="18"/>
                <w:lang w:eastAsia="ar-SA" w:bidi="ar-SA"/>
              </w:rPr>
              <w:t xml:space="preserve"> 2014</w:t>
            </w:r>
          </w:p>
        </w:tc>
        <w:tc>
          <w:tcPr>
            <w:tcW w:w="1134" w:type="dxa"/>
          </w:tcPr>
          <w:p w14:paraId="2B451682" w14:textId="77777777" w:rsidR="00790D15" w:rsidRPr="00AF587F" w:rsidRDefault="00790D15" w:rsidP="00CB0D86">
            <w:pPr>
              <w:pStyle w:val="a"/>
              <w:rPr>
                <w:rFonts w:ascii="Calibri" w:eastAsia="Times New Roman" w:hAnsi="Calibri" w:cs="Calibri"/>
                <w:b/>
                <w:sz w:val="18"/>
                <w:szCs w:val="18"/>
                <w:lang w:eastAsia="ar-SA" w:bidi="ar-SA"/>
              </w:rPr>
            </w:pPr>
            <w:r>
              <w:rPr>
                <w:rFonts w:ascii="Calibri" w:eastAsia="Times New Roman" w:hAnsi="Calibri" w:cs="Calibri"/>
                <w:b/>
                <w:sz w:val="18"/>
                <w:szCs w:val="18"/>
                <w:lang w:eastAsia="ar-SA" w:bidi="ar-SA"/>
              </w:rPr>
              <w:t>VAL 2015</w:t>
            </w:r>
          </w:p>
        </w:tc>
        <w:tc>
          <w:tcPr>
            <w:tcW w:w="1135" w:type="dxa"/>
          </w:tcPr>
          <w:p w14:paraId="147D55C4" w14:textId="77777777" w:rsidR="00790D15" w:rsidRPr="00AF587F" w:rsidRDefault="00790D15" w:rsidP="00CB0D86">
            <w:pPr>
              <w:pStyle w:val="a"/>
              <w:rPr>
                <w:rFonts w:ascii="Calibri" w:eastAsia="Times New Roman" w:hAnsi="Calibri" w:cs="Calibri"/>
                <w:b/>
                <w:sz w:val="18"/>
                <w:szCs w:val="18"/>
                <w:lang w:eastAsia="ar-SA" w:bidi="ar-SA"/>
              </w:rPr>
            </w:pPr>
            <w:r>
              <w:rPr>
                <w:rFonts w:ascii="Calibri" w:eastAsia="Times New Roman" w:hAnsi="Calibri" w:cs="Calibri"/>
                <w:b/>
                <w:sz w:val="18"/>
                <w:szCs w:val="18"/>
                <w:lang w:eastAsia="ar-SA" w:bidi="ar-SA"/>
              </w:rPr>
              <w:t>VAL 2016</w:t>
            </w:r>
          </w:p>
        </w:tc>
        <w:tc>
          <w:tcPr>
            <w:tcW w:w="1842" w:type="dxa"/>
          </w:tcPr>
          <w:p w14:paraId="27500032" w14:textId="77777777" w:rsidR="00790D15" w:rsidRPr="00A3451C" w:rsidRDefault="00790D15" w:rsidP="00CB0D86">
            <w:pPr>
              <w:pStyle w:val="a"/>
              <w:rPr>
                <w:rFonts w:ascii="Calibri" w:eastAsia="Times New Roman" w:hAnsi="Calibri" w:cs="Calibri"/>
                <w:b/>
                <w:sz w:val="18"/>
                <w:szCs w:val="18"/>
                <w:lang w:eastAsia="ar-SA" w:bidi="ar-SA"/>
              </w:rPr>
            </w:pPr>
            <w:r w:rsidRPr="00A3451C">
              <w:rPr>
                <w:rFonts w:ascii="Calibri" w:eastAsia="Times New Roman" w:hAnsi="Calibri" w:cs="Calibri"/>
                <w:b/>
                <w:sz w:val="18"/>
                <w:szCs w:val="18"/>
                <w:lang w:eastAsia="ar-SA" w:bidi="ar-SA"/>
              </w:rPr>
              <w:t>Valore Stakeholders</w:t>
            </w:r>
          </w:p>
        </w:tc>
      </w:tr>
      <w:tr w:rsidR="00790D15" w:rsidRPr="00FC1FEA" w14:paraId="4B05D416" w14:textId="77777777" w:rsidTr="00CB0D86">
        <w:trPr>
          <w:trHeight w:val="419"/>
        </w:trPr>
        <w:tc>
          <w:tcPr>
            <w:tcW w:w="2802" w:type="dxa"/>
          </w:tcPr>
          <w:p w14:paraId="5F436A3B" w14:textId="77777777" w:rsidR="00790D15" w:rsidRPr="00A3451C"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Ricavi vendite e prestazioni</w:t>
            </w:r>
          </w:p>
        </w:tc>
        <w:tc>
          <w:tcPr>
            <w:tcW w:w="1275" w:type="dxa"/>
          </w:tcPr>
          <w:p w14:paraId="384F3FDD" w14:textId="77777777" w:rsidR="00790D15" w:rsidRPr="00A3451C"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34.175.153</w:t>
            </w:r>
          </w:p>
        </w:tc>
        <w:tc>
          <w:tcPr>
            <w:tcW w:w="1134" w:type="dxa"/>
          </w:tcPr>
          <w:p w14:paraId="5351C060" w14:textId="77777777" w:rsidR="00790D15" w:rsidRPr="00AF587F" w:rsidRDefault="00790D15" w:rsidP="00CB0D86">
            <w:pPr>
              <w:pStyle w:val="a"/>
              <w:rPr>
                <w:rFonts w:ascii="Calibri" w:eastAsia="Times New Roman" w:hAnsi="Calibri" w:cs="Calibri"/>
                <w:sz w:val="18"/>
                <w:szCs w:val="18"/>
                <w:lang w:eastAsia="ar-SA" w:bidi="ar-SA"/>
              </w:rPr>
            </w:pPr>
            <w:r w:rsidRPr="00E246F9">
              <w:rPr>
                <w:rFonts w:ascii="Calibri" w:eastAsia="Times New Roman" w:hAnsi="Calibri" w:cs="Calibri"/>
                <w:sz w:val="18"/>
                <w:szCs w:val="18"/>
                <w:lang w:eastAsia="ar-SA" w:bidi="ar-SA"/>
              </w:rPr>
              <w:t>34.218.893</w:t>
            </w:r>
          </w:p>
        </w:tc>
        <w:tc>
          <w:tcPr>
            <w:tcW w:w="1134" w:type="dxa"/>
          </w:tcPr>
          <w:p w14:paraId="024DFA78"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36.514.404</w:t>
            </w:r>
          </w:p>
        </w:tc>
        <w:tc>
          <w:tcPr>
            <w:tcW w:w="1135" w:type="dxa"/>
          </w:tcPr>
          <w:p w14:paraId="048E8E09"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34.910.446</w:t>
            </w:r>
          </w:p>
        </w:tc>
        <w:tc>
          <w:tcPr>
            <w:tcW w:w="1842" w:type="dxa"/>
          </w:tcPr>
          <w:p w14:paraId="6BEBAAD6" w14:textId="77777777" w:rsidR="00790D15" w:rsidRPr="00A3451C" w:rsidRDefault="00790D15" w:rsidP="00CB0D86">
            <w:pPr>
              <w:pStyle w:val="a"/>
              <w:rPr>
                <w:rFonts w:ascii="Calibri" w:eastAsia="Times New Roman" w:hAnsi="Calibri" w:cs="Calibri"/>
                <w:sz w:val="18"/>
                <w:szCs w:val="18"/>
                <w:lang w:eastAsia="ar-SA" w:bidi="ar-SA"/>
              </w:rPr>
            </w:pPr>
            <w:r w:rsidRPr="00A3451C">
              <w:rPr>
                <w:rFonts w:ascii="Calibri" w:eastAsia="Times New Roman" w:hAnsi="Calibri" w:cs="Calibri"/>
                <w:sz w:val="18"/>
                <w:szCs w:val="18"/>
                <w:lang w:eastAsia="ar-SA" w:bidi="ar-SA"/>
              </w:rPr>
              <w:t>+ CLIENTI</w:t>
            </w:r>
          </w:p>
        </w:tc>
      </w:tr>
      <w:tr w:rsidR="00790D15" w:rsidRPr="00FC1FEA" w14:paraId="327C9A96" w14:textId="77777777" w:rsidTr="00CB0D86">
        <w:tc>
          <w:tcPr>
            <w:tcW w:w="2802" w:type="dxa"/>
          </w:tcPr>
          <w:p w14:paraId="39A62064" w14:textId="77777777" w:rsidR="00790D15" w:rsidRPr="00A3451C"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Altri</w:t>
            </w:r>
          </w:p>
        </w:tc>
        <w:tc>
          <w:tcPr>
            <w:tcW w:w="1275" w:type="dxa"/>
          </w:tcPr>
          <w:p w14:paraId="35357259" w14:textId="77777777" w:rsidR="00790D15" w:rsidRPr="00A3451C"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598.420</w:t>
            </w:r>
          </w:p>
        </w:tc>
        <w:tc>
          <w:tcPr>
            <w:tcW w:w="1134" w:type="dxa"/>
          </w:tcPr>
          <w:p w14:paraId="5E7087E3"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443.943</w:t>
            </w:r>
          </w:p>
        </w:tc>
        <w:tc>
          <w:tcPr>
            <w:tcW w:w="1134" w:type="dxa"/>
          </w:tcPr>
          <w:p w14:paraId="1E19FB37"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1671.398</w:t>
            </w:r>
          </w:p>
        </w:tc>
        <w:tc>
          <w:tcPr>
            <w:tcW w:w="1135" w:type="dxa"/>
          </w:tcPr>
          <w:p w14:paraId="65C72819"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2.122.860</w:t>
            </w:r>
          </w:p>
        </w:tc>
        <w:tc>
          <w:tcPr>
            <w:tcW w:w="1842" w:type="dxa"/>
          </w:tcPr>
          <w:p w14:paraId="245A2CFD" w14:textId="77777777" w:rsidR="00790D15" w:rsidRPr="00A3451C" w:rsidRDefault="00790D15" w:rsidP="00CB0D86">
            <w:pPr>
              <w:pStyle w:val="a"/>
              <w:rPr>
                <w:rFonts w:ascii="Calibri" w:eastAsia="Times New Roman" w:hAnsi="Calibri" w:cs="Calibri"/>
                <w:sz w:val="18"/>
                <w:szCs w:val="18"/>
                <w:lang w:eastAsia="ar-SA" w:bidi="ar-SA"/>
              </w:rPr>
            </w:pPr>
          </w:p>
        </w:tc>
      </w:tr>
      <w:tr w:rsidR="00790D15" w:rsidRPr="006B431D" w14:paraId="3599F5D1" w14:textId="77777777" w:rsidTr="00CB0D86">
        <w:tc>
          <w:tcPr>
            <w:tcW w:w="2802" w:type="dxa"/>
          </w:tcPr>
          <w:p w14:paraId="71433A91" w14:textId="77777777" w:rsidR="00790D15" w:rsidRPr="006B431D" w:rsidRDefault="00790D15" w:rsidP="00CB0D86">
            <w:pPr>
              <w:pStyle w:val="a"/>
              <w:rPr>
                <w:rFonts w:ascii="Calibri" w:eastAsia="Times New Roman" w:hAnsi="Calibri" w:cs="Calibri"/>
                <w:b/>
                <w:sz w:val="20"/>
                <w:szCs w:val="18"/>
                <w:lang w:eastAsia="ar-SA" w:bidi="ar-SA"/>
              </w:rPr>
            </w:pPr>
            <w:r w:rsidRPr="006B431D">
              <w:rPr>
                <w:rFonts w:ascii="Calibri" w:eastAsia="Times New Roman" w:hAnsi="Calibri" w:cs="Calibri"/>
                <w:b/>
                <w:sz w:val="20"/>
                <w:szCs w:val="18"/>
                <w:lang w:eastAsia="ar-SA" w:bidi="ar-SA"/>
              </w:rPr>
              <w:t>TOTALE RICAVI</w:t>
            </w:r>
          </w:p>
        </w:tc>
        <w:tc>
          <w:tcPr>
            <w:tcW w:w="1275" w:type="dxa"/>
          </w:tcPr>
          <w:p w14:paraId="3B2AB0DB" w14:textId="77777777" w:rsidR="00790D15" w:rsidRPr="006B431D" w:rsidRDefault="00790D15" w:rsidP="00CB0D86">
            <w:pPr>
              <w:pStyle w:val="a"/>
              <w:rPr>
                <w:rFonts w:ascii="Calibri" w:eastAsia="Times New Roman" w:hAnsi="Calibri" w:cs="Calibri"/>
                <w:b/>
                <w:sz w:val="20"/>
                <w:szCs w:val="18"/>
                <w:lang w:eastAsia="ar-SA" w:bidi="ar-SA"/>
              </w:rPr>
            </w:pPr>
            <w:r w:rsidRPr="006B431D">
              <w:rPr>
                <w:rFonts w:ascii="Calibri" w:eastAsia="Times New Roman" w:hAnsi="Calibri" w:cs="Calibri"/>
                <w:b/>
                <w:sz w:val="20"/>
                <w:szCs w:val="18"/>
                <w:lang w:eastAsia="ar-SA" w:bidi="ar-SA"/>
              </w:rPr>
              <w:t>34.773.573</w:t>
            </w:r>
          </w:p>
        </w:tc>
        <w:tc>
          <w:tcPr>
            <w:tcW w:w="1134" w:type="dxa"/>
          </w:tcPr>
          <w:p w14:paraId="6FCF95DA" w14:textId="77777777" w:rsidR="00790D15" w:rsidRPr="006B431D" w:rsidRDefault="00790D15" w:rsidP="00CB0D86">
            <w:pPr>
              <w:pStyle w:val="a"/>
              <w:rPr>
                <w:rFonts w:ascii="Calibri" w:eastAsia="Times New Roman" w:hAnsi="Calibri" w:cs="Calibri"/>
                <w:b/>
                <w:sz w:val="20"/>
                <w:szCs w:val="18"/>
                <w:lang w:eastAsia="ar-SA" w:bidi="ar-SA"/>
              </w:rPr>
            </w:pPr>
            <w:r w:rsidRPr="006B431D">
              <w:rPr>
                <w:rFonts w:ascii="Calibri" w:eastAsia="Times New Roman" w:hAnsi="Calibri" w:cs="Calibri"/>
                <w:b/>
                <w:sz w:val="20"/>
                <w:szCs w:val="18"/>
                <w:lang w:eastAsia="ar-SA" w:bidi="ar-SA"/>
              </w:rPr>
              <w:t>34.666.836</w:t>
            </w:r>
          </w:p>
        </w:tc>
        <w:tc>
          <w:tcPr>
            <w:tcW w:w="1134" w:type="dxa"/>
          </w:tcPr>
          <w:p w14:paraId="09B4B34D" w14:textId="77777777" w:rsidR="00790D15" w:rsidRPr="006B431D" w:rsidRDefault="00790D15" w:rsidP="00CB0D86">
            <w:pPr>
              <w:pStyle w:val="a"/>
              <w:rPr>
                <w:rFonts w:ascii="Calibri" w:eastAsia="Times New Roman" w:hAnsi="Calibri" w:cs="Calibri"/>
                <w:b/>
                <w:sz w:val="20"/>
                <w:szCs w:val="18"/>
                <w:lang w:eastAsia="ar-SA" w:bidi="ar-SA"/>
              </w:rPr>
            </w:pPr>
            <w:r>
              <w:rPr>
                <w:rFonts w:ascii="Calibri" w:eastAsia="Times New Roman" w:hAnsi="Calibri" w:cs="Calibri"/>
                <w:b/>
                <w:sz w:val="20"/>
                <w:szCs w:val="18"/>
                <w:lang w:eastAsia="ar-SA" w:bidi="ar-SA"/>
              </w:rPr>
              <w:t>38.095.83</w:t>
            </w:r>
          </w:p>
        </w:tc>
        <w:tc>
          <w:tcPr>
            <w:tcW w:w="1135" w:type="dxa"/>
          </w:tcPr>
          <w:p w14:paraId="744F420C" w14:textId="77777777" w:rsidR="00790D15" w:rsidRPr="006B431D" w:rsidRDefault="00790D15" w:rsidP="00CB0D86">
            <w:pPr>
              <w:pStyle w:val="a"/>
              <w:rPr>
                <w:rFonts w:ascii="Calibri" w:eastAsia="Times New Roman" w:hAnsi="Calibri" w:cs="Calibri"/>
                <w:b/>
                <w:sz w:val="20"/>
                <w:szCs w:val="18"/>
                <w:lang w:eastAsia="ar-SA" w:bidi="ar-SA"/>
              </w:rPr>
            </w:pPr>
            <w:r>
              <w:rPr>
                <w:rFonts w:ascii="Calibri" w:eastAsia="Times New Roman" w:hAnsi="Calibri" w:cs="Calibri"/>
                <w:b/>
                <w:sz w:val="20"/>
                <w:szCs w:val="18"/>
                <w:lang w:eastAsia="ar-SA" w:bidi="ar-SA"/>
              </w:rPr>
              <w:t>37.035.960</w:t>
            </w:r>
          </w:p>
        </w:tc>
        <w:tc>
          <w:tcPr>
            <w:tcW w:w="1842" w:type="dxa"/>
          </w:tcPr>
          <w:p w14:paraId="1FA5C597" w14:textId="77777777" w:rsidR="00790D15" w:rsidRPr="006B431D" w:rsidRDefault="00790D15" w:rsidP="00CB0D86">
            <w:pPr>
              <w:pStyle w:val="a"/>
              <w:rPr>
                <w:rFonts w:ascii="Calibri" w:eastAsia="Times New Roman" w:hAnsi="Calibri" w:cs="Calibri"/>
                <w:b/>
                <w:sz w:val="20"/>
                <w:szCs w:val="18"/>
                <w:lang w:eastAsia="ar-SA" w:bidi="ar-SA"/>
              </w:rPr>
            </w:pPr>
          </w:p>
        </w:tc>
      </w:tr>
      <w:tr w:rsidR="00790D15" w:rsidRPr="00FC1FEA" w14:paraId="3B1C7550" w14:textId="77777777" w:rsidTr="00CB0D86">
        <w:tc>
          <w:tcPr>
            <w:tcW w:w="2802" w:type="dxa"/>
          </w:tcPr>
          <w:p w14:paraId="6E782319" w14:textId="77777777" w:rsidR="00790D15" w:rsidRPr="00A3451C"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Costi p</w:t>
            </w:r>
            <w:r w:rsidRPr="006B431D">
              <w:rPr>
                <w:rFonts w:ascii="Calibri" w:eastAsia="Times New Roman" w:hAnsi="Calibri" w:cs="Calibri"/>
                <w:sz w:val="18"/>
                <w:szCs w:val="18"/>
                <w:lang w:eastAsia="ar-SA" w:bidi="ar-SA"/>
              </w:rPr>
              <w:t>er materie prime, sussidiarie, d</w:t>
            </w:r>
            <w:r>
              <w:rPr>
                <w:rFonts w:ascii="Calibri" w:eastAsia="Times New Roman" w:hAnsi="Calibri" w:cs="Calibri"/>
                <w:sz w:val="18"/>
                <w:szCs w:val="18"/>
                <w:lang w:eastAsia="ar-SA" w:bidi="ar-SA"/>
              </w:rPr>
              <w:t>i consumo e merci</w:t>
            </w:r>
          </w:p>
        </w:tc>
        <w:tc>
          <w:tcPr>
            <w:tcW w:w="1275" w:type="dxa"/>
          </w:tcPr>
          <w:p w14:paraId="11E75D90" w14:textId="77777777" w:rsidR="00790D15" w:rsidRPr="00A3451C"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21.511.406</w:t>
            </w:r>
          </w:p>
        </w:tc>
        <w:tc>
          <w:tcPr>
            <w:tcW w:w="1134" w:type="dxa"/>
          </w:tcPr>
          <w:p w14:paraId="73FD0AF1"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20.515.961</w:t>
            </w:r>
          </w:p>
        </w:tc>
        <w:tc>
          <w:tcPr>
            <w:tcW w:w="1134" w:type="dxa"/>
          </w:tcPr>
          <w:p w14:paraId="4D99B124"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23.268.741</w:t>
            </w:r>
          </w:p>
        </w:tc>
        <w:tc>
          <w:tcPr>
            <w:tcW w:w="1135" w:type="dxa"/>
          </w:tcPr>
          <w:p w14:paraId="1C2D9A02"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21.220.549</w:t>
            </w:r>
          </w:p>
        </w:tc>
        <w:tc>
          <w:tcPr>
            <w:tcW w:w="1842" w:type="dxa"/>
          </w:tcPr>
          <w:p w14:paraId="1C79EFBB" w14:textId="77777777" w:rsidR="00790D15" w:rsidRDefault="00790D15" w:rsidP="00CB0D86">
            <w:pPr>
              <w:pStyle w:val="a"/>
              <w:rPr>
                <w:rFonts w:ascii="Calibri" w:eastAsia="Times New Roman" w:hAnsi="Calibri" w:cs="Calibri"/>
                <w:sz w:val="18"/>
                <w:szCs w:val="18"/>
                <w:lang w:eastAsia="ar-SA" w:bidi="ar-SA"/>
              </w:rPr>
            </w:pPr>
            <w:r w:rsidRPr="00A3451C">
              <w:rPr>
                <w:rFonts w:ascii="Calibri" w:eastAsia="Times New Roman" w:hAnsi="Calibri" w:cs="Calibri"/>
                <w:sz w:val="18"/>
                <w:szCs w:val="18"/>
                <w:lang w:eastAsia="ar-SA" w:bidi="ar-SA"/>
              </w:rPr>
              <w:t xml:space="preserve">- CLIENTI </w:t>
            </w:r>
          </w:p>
          <w:p w14:paraId="0CEEAAD5" w14:textId="77777777" w:rsidR="00790D15" w:rsidRPr="00A3451C" w:rsidRDefault="00790D15" w:rsidP="00CB0D86">
            <w:pPr>
              <w:pStyle w:val="a"/>
              <w:rPr>
                <w:rFonts w:ascii="Calibri" w:eastAsia="Times New Roman" w:hAnsi="Calibri" w:cs="Calibri"/>
                <w:sz w:val="18"/>
                <w:szCs w:val="18"/>
                <w:lang w:eastAsia="ar-SA" w:bidi="ar-SA"/>
              </w:rPr>
            </w:pPr>
            <w:r w:rsidRPr="00A3451C">
              <w:rPr>
                <w:rFonts w:ascii="Calibri" w:eastAsia="Times New Roman" w:hAnsi="Calibri" w:cs="Calibri"/>
                <w:sz w:val="18"/>
                <w:szCs w:val="18"/>
                <w:lang w:eastAsia="ar-SA" w:bidi="ar-SA"/>
              </w:rPr>
              <w:t>+ FORNITORI</w:t>
            </w:r>
          </w:p>
        </w:tc>
      </w:tr>
      <w:tr w:rsidR="00790D15" w:rsidRPr="00FC1FEA" w14:paraId="0161FC41" w14:textId="77777777" w:rsidTr="00CB0D86">
        <w:tc>
          <w:tcPr>
            <w:tcW w:w="2802" w:type="dxa"/>
          </w:tcPr>
          <w:p w14:paraId="4DCD3FED" w14:textId="77777777" w:rsidR="00790D15" w:rsidRPr="00A3451C"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Costi p</w:t>
            </w:r>
            <w:r w:rsidRPr="006B431D">
              <w:rPr>
                <w:rFonts w:ascii="Calibri" w:eastAsia="Times New Roman" w:hAnsi="Calibri" w:cs="Calibri"/>
                <w:sz w:val="18"/>
                <w:szCs w:val="18"/>
                <w:lang w:eastAsia="ar-SA" w:bidi="ar-SA"/>
              </w:rPr>
              <w:t>er servizi</w:t>
            </w:r>
          </w:p>
        </w:tc>
        <w:tc>
          <w:tcPr>
            <w:tcW w:w="1275" w:type="dxa"/>
          </w:tcPr>
          <w:p w14:paraId="561A33F9" w14:textId="77777777" w:rsidR="00790D15" w:rsidRPr="00A3451C"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6.366.696</w:t>
            </w:r>
          </w:p>
        </w:tc>
        <w:tc>
          <w:tcPr>
            <w:tcW w:w="1134" w:type="dxa"/>
          </w:tcPr>
          <w:p w14:paraId="4648BF3C"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6.318.219</w:t>
            </w:r>
          </w:p>
        </w:tc>
        <w:tc>
          <w:tcPr>
            <w:tcW w:w="1134" w:type="dxa"/>
          </w:tcPr>
          <w:p w14:paraId="6FDD2A39"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5.193.674</w:t>
            </w:r>
          </w:p>
        </w:tc>
        <w:tc>
          <w:tcPr>
            <w:tcW w:w="1135" w:type="dxa"/>
          </w:tcPr>
          <w:p w14:paraId="12A9CD36"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3.847.723</w:t>
            </w:r>
          </w:p>
        </w:tc>
        <w:tc>
          <w:tcPr>
            <w:tcW w:w="1842" w:type="dxa"/>
          </w:tcPr>
          <w:p w14:paraId="173257E0" w14:textId="77777777" w:rsidR="00790D15" w:rsidRPr="00A3451C" w:rsidRDefault="00790D15" w:rsidP="00CB0D86">
            <w:pPr>
              <w:pStyle w:val="a"/>
              <w:rPr>
                <w:rFonts w:ascii="Calibri" w:eastAsia="Times New Roman" w:hAnsi="Calibri" w:cs="Calibri"/>
                <w:sz w:val="18"/>
                <w:szCs w:val="18"/>
                <w:lang w:eastAsia="ar-SA" w:bidi="ar-SA"/>
              </w:rPr>
            </w:pPr>
            <w:r w:rsidRPr="00A3451C">
              <w:rPr>
                <w:rFonts w:ascii="Calibri" w:eastAsia="Times New Roman" w:hAnsi="Calibri" w:cs="Calibri"/>
                <w:sz w:val="18"/>
                <w:szCs w:val="18"/>
                <w:lang w:eastAsia="ar-SA" w:bidi="ar-SA"/>
              </w:rPr>
              <w:t>+ FORNITORI</w:t>
            </w:r>
          </w:p>
        </w:tc>
      </w:tr>
      <w:tr w:rsidR="00790D15" w:rsidRPr="00FC1FEA" w14:paraId="39E4F12B" w14:textId="77777777" w:rsidTr="00CB0D86">
        <w:tc>
          <w:tcPr>
            <w:tcW w:w="2802" w:type="dxa"/>
          </w:tcPr>
          <w:p w14:paraId="2716EEDB" w14:textId="77777777" w:rsidR="00790D15" w:rsidRPr="00A3451C"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Costi per il personale</w:t>
            </w:r>
          </w:p>
        </w:tc>
        <w:tc>
          <w:tcPr>
            <w:tcW w:w="1275" w:type="dxa"/>
          </w:tcPr>
          <w:p w14:paraId="35D6059A" w14:textId="77777777" w:rsidR="00790D15" w:rsidRPr="00A3451C"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4.693.759</w:t>
            </w:r>
          </w:p>
        </w:tc>
        <w:tc>
          <w:tcPr>
            <w:tcW w:w="1134" w:type="dxa"/>
          </w:tcPr>
          <w:p w14:paraId="6EA1B335"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4.583.225</w:t>
            </w:r>
          </w:p>
        </w:tc>
        <w:tc>
          <w:tcPr>
            <w:tcW w:w="1134" w:type="dxa"/>
          </w:tcPr>
          <w:p w14:paraId="4C64DAB6"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6.297.594</w:t>
            </w:r>
          </w:p>
        </w:tc>
        <w:tc>
          <w:tcPr>
            <w:tcW w:w="1135" w:type="dxa"/>
          </w:tcPr>
          <w:p w14:paraId="542745AB"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6.568.281</w:t>
            </w:r>
          </w:p>
        </w:tc>
        <w:tc>
          <w:tcPr>
            <w:tcW w:w="1842" w:type="dxa"/>
          </w:tcPr>
          <w:p w14:paraId="01A88AE4" w14:textId="77777777" w:rsidR="00790D15" w:rsidRPr="00A3451C" w:rsidRDefault="00790D15" w:rsidP="00CB0D86">
            <w:pPr>
              <w:pStyle w:val="a"/>
              <w:rPr>
                <w:rFonts w:ascii="Calibri" w:eastAsia="Times New Roman" w:hAnsi="Calibri" w:cs="Calibri"/>
                <w:sz w:val="18"/>
                <w:szCs w:val="18"/>
                <w:lang w:eastAsia="ar-SA" w:bidi="ar-SA"/>
              </w:rPr>
            </w:pPr>
            <w:r w:rsidRPr="00A3451C">
              <w:rPr>
                <w:rFonts w:ascii="Calibri" w:eastAsia="Times New Roman" w:hAnsi="Calibri" w:cs="Calibri"/>
                <w:sz w:val="18"/>
                <w:szCs w:val="18"/>
                <w:lang w:eastAsia="ar-SA" w:bidi="ar-SA"/>
              </w:rPr>
              <w:t>+ PERSONALE</w:t>
            </w:r>
          </w:p>
        </w:tc>
      </w:tr>
      <w:tr w:rsidR="00790D15" w:rsidRPr="00FC1FEA" w14:paraId="7490D005" w14:textId="77777777" w:rsidTr="00CB0D86">
        <w:tc>
          <w:tcPr>
            <w:tcW w:w="2802" w:type="dxa"/>
          </w:tcPr>
          <w:p w14:paraId="1F04DC23" w14:textId="77777777" w:rsidR="00790D15" w:rsidRPr="00A3451C"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Altri costi</w:t>
            </w:r>
          </w:p>
        </w:tc>
        <w:tc>
          <w:tcPr>
            <w:tcW w:w="1275" w:type="dxa"/>
            <w:vAlign w:val="bottom"/>
          </w:tcPr>
          <w:p w14:paraId="187DDDAB" w14:textId="77777777" w:rsidR="00790D15" w:rsidRPr="007A0911" w:rsidRDefault="00790D15" w:rsidP="00CB0D86">
            <w:pPr>
              <w:widowControl/>
              <w:suppressAutoHyphens w:val="0"/>
              <w:autoSpaceDN/>
              <w:textAlignment w:val="auto"/>
              <w:rPr>
                <w:rFonts w:ascii="Calibri" w:hAnsi="Calibri"/>
                <w:color w:val="000000"/>
                <w:kern w:val="0"/>
                <w:sz w:val="18"/>
                <w:szCs w:val="22"/>
                <w:lang w:eastAsia="it-IT" w:bidi="ar-SA"/>
              </w:rPr>
            </w:pPr>
            <w:r w:rsidRPr="007A0911">
              <w:rPr>
                <w:rFonts w:ascii="Calibri" w:hAnsi="Calibri"/>
                <w:color w:val="000000"/>
                <w:sz w:val="18"/>
                <w:szCs w:val="22"/>
              </w:rPr>
              <w:t>2</w:t>
            </w:r>
            <w:r>
              <w:rPr>
                <w:rFonts w:ascii="Calibri" w:hAnsi="Calibri"/>
                <w:color w:val="000000"/>
                <w:sz w:val="18"/>
                <w:szCs w:val="22"/>
              </w:rPr>
              <w:t>.</w:t>
            </w:r>
            <w:r w:rsidRPr="007A0911">
              <w:rPr>
                <w:rFonts w:ascii="Calibri" w:hAnsi="Calibri"/>
                <w:color w:val="000000"/>
                <w:sz w:val="18"/>
                <w:szCs w:val="22"/>
              </w:rPr>
              <w:t>027</w:t>
            </w:r>
            <w:r>
              <w:rPr>
                <w:rFonts w:ascii="Calibri" w:hAnsi="Calibri"/>
                <w:color w:val="000000"/>
                <w:sz w:val="18"/>
                <w:szCs w:val="22"/>
              </w:rPr>
              <w:t>.</w:t>
            </w:r>
            <w:r w:rsidRPr="007A0911">
              <w:rPr>
                <w:rFonts w:ascii="Calibri" w:hAnsi="Calibri"/>
                <w:color w:val="000000"/>
                <w:sz w:val="18"/>
                <w:szCs w:val="22"/>
              </w:rPr>
              <w:t>680</w:t>
            </w:r>
          </w:p>
        </w:tc>
        <w:tc>
          <w:tcPr>
            <w:tcW w:w="1134" w:type="dxa"/>
            <w:vAlign w:val="bottom"/>
          </w:tcPr>
          <w:p w14:paraId="2FADB061" w14:textId="77777777" w:rsidR="00790D15" w:rsidRPr="007A0911" w:rsidRDefault="00790D15" w:rsidP="00CB0D86">
            <w:pPr>
              <w:rPr>
                <w:rFonts w:ascii="Calibri" w:hAnsi="Calibri"/>
                <w:color w:val="000000"/>
                <w:sz w:val="18"/>
                <w:szCs w:val="22"/>
              </w:rPr>
            </w:pPr>
            <w:r w:rsidRPr="007A0911">
              <w:rPr>
                <w:rFonts w:ascii="Calibri" w:hAnsi="Calibri"/>
                <w:color w:val="000000"/>
                <w:sz w:val="18"/>
                <w:szCs w:val="22"/>
              </w:rPr>
              <w:t>1</w:t>
            </w:r>
            <w:r>
              <w:rPr>
                <w:rFonts w:ascii="Calibri" w:hAnsi="Calibri"/>
                <w:color w:val="000000"/>
                <w:sz w:val="18"/>
                <w:szCs w:val="22"/>
              </w:rPr>
              <w:t>.</w:t>
            </w:r>
            <w:r w:rsidRPr="007A0911">
              <w:rPr>
                <w:rFonts w:ascii="Calibri" w:hAnsi="Calibri"/>
                <w:color w:val="000000"/>
                <w:sz w:val="18"/>
                <w:szCs w:val="22"/>
              </w:rPr>
              <w:t>414</w:t>
            </w:r>
            <w:r>
              <w:rPr>
                <w:rFonts w:ascii="Calibri" w:hAnsi="Calibri"/>
                <w:color w:val="000000"/>
                <w:sz w:val="18"/>
                <w:szCs w:val="22"/>
              </w:rPr>
              <w:t>.</w:t>
            </w:r>
            <w:r w:rsidRPr="007A0911">
              <w:rPr>
                <w:rFonts w:ascii="Calibri" w:hAnsi="Calibri"/>
                <w:color w:val="000000"/>
                <w:sz w:val="18"/>
                <w:szCs w:val="22"/>
              </w:rPr>
              <w:t>702</w:t>
            </w:r>
          </w:p>
        </w:tc>
        <w:tc>
          <w:tcPr>
            <w:tcW w:w="1134" w:type="dxa"/>
            <w:vAlign w:val="bottom"/>
          </w:tcPr>
          <w:p w14:paraId="3554491D" w14:textId="77777777" w:rsidR="00790D15" w:rsidRPr="007A0911" w:rsidRDefault="00790D15" w:rsidP="00CB0D86">
            <w:pPr>
              <w:rPr>
                <w:rFonts w:ascii="Calibri" w:hAnsi="Calibri"/>
                <w:color w:val="000000"/>
                <w:sz w:val="18"/>
                <w:szCs w:val="22"/>
              </w:rPr>
            </w:pPr>
            <w:r w:rsidRPr="007A0911">
              <w:rPr>
                <w:rFonts w:ascii="Calibri" w:hAnsi="Calibri"/>
                <w:color w:val="000000"/>
                <w:sz w:val="18"/>
                <w:szCs w:val="22"/>
              </w:rPr>
              <w:t>2</w:t>
            </w:r>
            <w:r>
              <w:rPr>
                <w:rFonts w:ascii="Calibri" w:hAnsi="Calibri"/>
                <w:color w:val="000000"/>
                <w:sz w:val="18"/>
                <w:szCs w:val="22"/>
              </w:rPr>
              <w:t>.</w:t>
            </w:r>
            <w:r w:rsidRPr="007A0911">
              <w:rPr>
                <w:rFonts w:ascii="Calibri" w:hAnsi="Calibri"/>
                <w:color w:val="000000"/>
                <w:sz w:val="18"/>
                <w:szCs w:val="22"/>
              </w:rPr>
              <w:t>221</w:t>
            </w:r>
            <w:r>
              <w:rPr>
                <w:rFonts w:ascii="Calibri" w:hAnsi="Calibri"/>
                <w:color w:val="000000"/>
                <w:sz w:val="18"/>
                <w:szCs w:val="22"/>
              </w:rPr>
              <w:t>.</w:t>
            </w:r>
            <w:r w:rsidRPr="007A0911">
              <w:rPr>
                <w:rFonts w:ascii="Calibri" w:hAnsi="Calibri"/>
                <w:color w:val="000000"/>
                <w:sz w:val="18"/>
                <w:szCs w:val="22"/>
              </w:rPr>
              <w:t>823</w:t>
            </w:r>
          </w:p>
        </w:tc>
        <w:tc>
          <w:tcPr>
            <w:tcW w:w="1135" w:type="dxa"/>
          </w:tcPr>
          <w:p w14:paraId="7D85A922" w14:textId="77777777" w:rsidR="00790D15" w:rsidRPr="00AF587F" w:rsidRDefault="00790D15" w:rsidP="00CB0D86">
            <w:pPr>
              <w:pStyle w:val="a"/>
              <w:rPr>
                <w:rFonts w:ascii="Calibri" w:eastAsia="Times New Roman" w:hAnsi="Calibri" w:cs="Calibri"/>
                <w:sz w:val="18"/>
                <w:szCs w:val="18"/>
                <w:lang w:eastAsia="ar-SA" w:bidi="ar-SA"/>
              </w:rPr>
            </w:pPr>
            <w:r>
              <w:rPr>
                <w:rFonts w:ascii="Calibri" w:eastAsia="Times New Roman" w:hAnsi="Calibri" w:cs="Calibri"/>
                <w:sz w:val="18"/>
                <w:szCs w:val="18"/>
                <w:lang w:eastAsia="ar-SA" w:bidi="ar-SA"/>
              </w:rPr>
              <w:t>4.216.398</w:t>
            </w:r>
          </w:p>
        </w:tc>
        <w:tc>
          <w:tcPr>
            <w:tcW w:w="1842" w:type="dxa"/>
          </w:tcPr>
          <w:p w14:paraId="0BB6881F" w14:textId="77777777" w:rsidR="00790D15" w:rsidRPr="00A3451C" w:rsidRDefault="00790D15" w:rsidP="00CB0D86">
            <w:pPr>
              <w:pStyle w:val="a"/>
              <w:rPr>
                <w:rFonts w:ascii="Calibri" w:eastAsia="Times New Roman" w:hAnsi="Calibri" w:cs="Calibri"/>
                <w:sz w:val="18"/>
                <w:szCs w:val="18"/>
                <w:lang w:eastAsia="ar-SA" w:bidi="ar-SA"/>
              </w:rPr>
            </w:pPr>
          </w:p>
        </w:tc>
      </w:tr>
      <w:tr w:rsidR="00790D15" w:rsidRPr="006B431D" w14:paraId="20B57968" w14:textId="77777777" w:rsidTr="00CB0D86">
        <w:tc>
          <w:tcPr>
            <w:tcW w:w="2802" w:type="dxa"/>
          </w:tcPr>
          <w:p w14:paraId="728949F2" w14:textId="77777777" w:rsidR="00790D15" w:rsidRPr="006B431D" w:rsidRDefault="00790D15" w:rsidP="00CB0D86">
            <w:pPr>
              <w:pStyle w:val="a"/>
              <w:rPr>
                <w:rFonts w:ascii="Calibri" w:eastAsia="Times New Roman" w:hAnsi="Calibri" w:cs="Calibri"/>
                <w:b/>
                <w:sz w:val="20"/>
                <w:szCs w:val="18"/>
                <w:lang w:eastAsia="ar-SA" w:bidi="ar-SA"/>
              </w:rPr>
            </w:pPr>
            <w:r w:rsidRPr="006B431D">
              <w:rPr>
                <w:rFonts w:ascii="Calibri" w:eastAsia="Times New Roman" w:hAnsi="Calibri" w:cs="Calibri"/>
                <w:b/>
                <w:sz w:val="20"/>
                <w:szCs w:val="18"/>
                <w:lang w:eastAsia="ar-SA" w:bidi="ar-SA"/>
              </w:rPr>
              <w:t>TOTALE COSTI</w:t>
            </w:r>
          </w:p>
        </w:tc>
        <w:tc>
          <w:tcPr>
            <w:tcW w:w="1275" w:type="dxa"/>
          </w:tcPr>
          <w:p w14:paraId="17E6CC1E" w14:textId="77777777" w:rsidR="00790D15" w:rsidRPr="006B431D" w:rsidRDefault="00790D15" w:rsidP="00CB0D86">
            <w:pPr>
              <w:pStyle w:val="a"/>
              <w:rPr>
                <w:rFonts w:ascii="Calibri" w:eastAsia="Times New Roman" w:hAnsi="Calibri" w:cs="Calibri"/>
                <w:b/>
                <w:sz w:val="20"/>
                <w:szCs w:val="18"/>
                <w:lang w:eastAsia="ar-SA" w:bidi="ar-SA"/>
              </w:rPr>
            </w:pPr>
            <w:r w:rsidRPr="006B431D">
              <w:rPr>
                <w:rFonts w:ascii="Calibri" w:eastAsia="Times New Roman" w:hAnsi="Calibri" w:cs="Calibri"/>
                <w:b/>
                <w:sz w:val="20"/>
                <w:szCs w:val="18"/>
                <w:lang w:eastAsia="ar-SA" w:bidi="ar-SA"/>
              </w:rPr>
              <w:t>34.599.541</w:t>
            </w:r>
          </w:p>
        </w:tc>
        <w:tc>
          <w:tcPr>
            <w:tcW w:w="1134" w:type="dxa"/>
          </w:tcPr>
          <w:p w14:paraId="0C31507A" w14:textId="77777777" w:rsidR="00790D15" w:rsidRPr="006B431D" w:rsidRDefault="00790D15" w:rsidP="00CB0D86">
            <w:pPr>
              <w:pStyle w:val="a"/>
              <w:rPr>
                <w:rFonts w:ascii="Calibri" w:eastAsia="Times New Roman" w:hAnsi="Calibri" w:cs="Calibri"/>
                <w:b/>
                <w:sz w:val="20"/>
                <w:szCs w:val="18"/>
                <w:lang w:eastAsia="ar-SA" w:bidi="ar-SA"/>
              </w:rPr>
            </w:pPr>
            <w:r w:rsidRPr="006B431D">
              <w:rPr>
                <w:rFonts w:ascii="Calibri" w:eastAsia="Times New Roman" w:hAnsi="Calibri" w:cs="Calibri"/>
                <w:b/>
                <w:sz w:val="20"/>
                <w:szCs w:val="18"/>
                <w:lang w:eastAsia="ar-SA" w:bidi="ar-SA"/>
              </w:rPr>
              <w:t>32.832.174</w:t>
            </w:r>
          </w:p>
        </w:tc>
        <w:tc>
          <w:tcPr>
            <w:tcW w:w="1134" w:type="dxa"/>
          </w:tcPr>
          <w:p w14:paraId="5AE906ED" w14:textId="77777777" w:rsidR="00790D15" w:rsidRPr="006B431D" w:rsidRDefault="00790D15" w:rsidP="00CB0D86">
            <w:pPr>
              <w:pStyle w:val="a"/>
              <w:rPr>
                <w:rFonts w:ascii="Calibri" w:eastAsia="Times New Roman" w:hAnsi="Calibri" w:cs="Calibri"/>
                <w:b/>
                <w:sz w:val="20"/>
                <w:szCs w:val="18"/>
                <w:lang w:eastAsia="ar-SA" w:bidi="ar-SA"/>
              </w:rPr>
            </w:pPr>
            <w:r>
              <w:rPr>
                <w:rFonts w:ascii="Calibri" w:eastAsia="Times New Roman" w:hAnsi="Calibri" w:cs="Calibri"/>
                <w:b/>
                <w:sz w:val="20"/>
                <w:szCs w:val="18"/>
                <w:lang w:eastAsia="ar-SA" w:bidi="ar-SA"/>
              </w:rPr>
              <w:t>36.981.836</w:t>
            </w:r>
          </w:p>
        </w:tc>
        <w:tc>
          <w:tcPr>
            <w:tcW w:w="1135" w:type="dxa"/>
          </w:tcPr>
          <w:p w14:paraId="38BB8B30" w14:textId="77777777" w:rsidR="00790D15" w:rsidRPr="006B431D" w:rsidRDefault="00790D15" w:rsidP="00CB0D86">
            <w:pPr>
              <w:pStyle w:val="a"/>
              <w:rPr>
                <w:rFonts w:ascii="Calibri" w:eastAsia="Times New Roman" w:hAnsi="Calibri" w:cs="Calibri"/>
                <w:b/>
                <w:sz w:val="20"/>
                <w:szCs w:val="18"/>
                <w:lang w:eastAsia="ar-SA" w:bidi="ar-SA"/>
              </w:rPr>
            </w:pPr>
            <w:r>
              <w:rPr>
                <w:rFonts w:ascii="Calibri" w:eastAsia="Times New Roman" w:hAnsi="Calibri" w:cs="Calibri"/>
                <w:b/>
                <w:sz w:val="20"/>
                <w:szCs w:val="18"/>
                <w:lang w:eastAsia="ar-SA" w:bidi="ar-SA"/>
              </w:rPr>
              <w:t>35.852.951</w:t>
            </w:r>
          </w:p>
        </w:tc>
        <w:tc>
          <w:tcPr>
            <w:tcW w:w="1842" w:type="dxa"/>
          </w:tcPr>
          <w:p w14:paraId="0DD78928" w14:textId="77777777" w:rsidR="00790D15" w:rsidRPr="006B431D" w:rsidRDefault="00790D15" w:rsidP="00CB0D86">
            <w:pPr>
              <w:pStyle w:val="a"/>
              <w:rPr>
                <w:rFonts w:ascii="Calibri" w:eastAsia="Times New Roman" w:hAnsi="Calibri" w:cs="Calibri"/>
                <w:b/>
                <w:sz w:val="20"/>
                <w:szCs w:val="18"/>
                <w:lang w:eastAsia="ar-SA" w:bidi="ar-SA"/>
              </w:rPr>
            </w:pPr>
          </w:p>
        </w:tc>
      </w:tr>
      <w:tr w:rsidR="00790D15" w:rsidRPr="00AF587F" w14:paraId="4423037A" w14:textId="77777777" w:rsidTr="00CB0D86">
        <w:tc>
          <w:tcPr>
            <w:tcW w:w="2802" w:type="dxa"/>
          </w:tcPr>
          <w:p w14:paraId="6CFF5542" w14:textId="77777777" w:rsidR="00790D15" w:rsidRPr="00AF587F" w:rsidRDefault="00790D15" w:rsidP="00CB0D86">
            <w:pPr>
              <w:pStyle w:val="a"/>
              <w:rPr>
                <w:rFonts w:ascii="Calibri" w:eastAsia="Times New Roman" w:hAnsi="Calibri" w:cs="Calibri"/>
                <w:b/>
                <w:sz w:val="22"/>
                <w:szCs w:val="18"/>
                <w:lang w:eastAsia="ar-SA" w:bidi="ar-SA"/>
              </w:rPr>
            </w:pPr>
            <w:r w:rsidRPr="00AF587F">
              <w:rPr>
                <w:rFonts w:ascii="Calibri" w:eastAsia="Times New Roman" w:hAnsi="Calibri" w:cs="Calibri"/>
                <w:b/>
                <w:sz w:val="22"/>
                <w:szCs w:val="18"/>
                <w:lang w:eastAsia="ar-SA" w:bidi="ar-SA"/>
              </w:rPr>
              <w:t>UTILE</w:t>
            </w:r>
          </w:p>
        </w:tc>
        <w:tc>
          <w:tcPr>
            <w:tcW w:w="1275" w:type="dxa"/>
          </w:tcPr>
          <w:p w14:paraId="1A76B3F3" w14:textId="77777777" w:rsidR="00790D15" w:rsidRPr="00AF587F" w:rsidRDefault="00790D15" w:rsidP="00CB0D86">
            <w:pPr>
              <w:pStyle w:val="a"/>
              <w:rPr>
                <w:rFonts w:ascii="Calibri" w:eastAsia="Times New Roman" w:hAnsi="Calibri" w:cs="Calibri"/>
                <w:b/>
                <w:sz w:val="22"/>
                <w:szCs w:val="18"/>
                <w:lang w:eastAsia="ar-SA" w:bidi="ar-SA"/>
              </w:rPr>
            </w:pPr>
            <w:r>
              <w:rPr>
                <w:rFonts w:ascii="Calibri" w:eastAsia="Times New Roman" w:hAnsi="Calibri" w:cs="Calibri"/>
                <w:b/>
                <w:sz w:val="22"/>
                <w:szCs w:val="18"/>
                <w:lang w:eastAsia="ar-SA" w:bidi="ar-SA"/>
              </w:rPr>
              <w:t>-387.294</w:t>
            </w:r>
          </w:p>
        </w:tc>
        <w:tc>
          <w:tcPr>
            <w:tcW w:w="1134" w:type="dxa"/>
          </w:tcPr>
          <w:p w14:paraId="56E22534" w14:textId="77777777" w:rsidR="00790D15" w:rsidRPr="00AF587F" w:rsidRDefault="00790D15" w:rsidP="00CB0D86">
            <w:pPr>
              <w:pStyle w:val="a"/>
              <w:rPr>
                <w:rFonts w:ascii="Calibri" w:eastAsia="Times New Roman" w:hAnsi="Calibri" w:cs="Calibri"/>
                <w:b/>
                <w:sz w:val="22"/>
                <w:szCs w:val="18"/>
                <w:lang w:eastAsia="ar-SA" w:bidi="ar-SA"/>
              </w:rPr>
            </w:pPr>
            <w:r>
              <w:rPr>
                <w:rFonts w:ascii="Calibri" w:eastAsia="Times New Roman" w:hAnsi="Calibri" w:cs="Calibri"/>
                <w:b/>
                <w:sz w:val="22"/>
                <w:szCs w:val="18"/>
                <w:lang w:eastAsia="ar-SA" w:bidi="ar-SA"/>
              </w:rPr>
              <w:t>831.085</w:t>
            </w:r>
          </w:p>
        </w:tc>
        <w:tc>
          <w:tcPr>
            <w:tcW w:w="1134" w:type="dxa"/>
          </w:tcPr>
          <w:p w14:paraId="3CBA1102" w14:textId="77777777" w:rsidR="00790D15" w:rsidRPr="00AF587F" w:rsidRDefault="00790D15" w:rsidP="00CB0D86">
            <w:pPr>
              <w:pStyle w:val="a"/>
              <w:rPr>
                <w:rFonts w:ascii="Calibri" w:eastAsia="Times New Roman" w:hAnsi="Calibri" w:cs="Calibri"/>
                <w:b/>
                <w:sz w:val="22"/>
                <w:szCs w:val="18"/>
                <w:lang w:eastAsia="ar-SA" w:bidi="ar-SA"/>
              </w:rPr>
            </w:pPr>
            <w:r>
              <w:rPr>
                <w:rFonts w:ascii="Calibri" w:eastAsia="Times New Roman" w:hAnsi="Calibri" w:cs="Calibri"/>
                <w:b/>
                <w:sz w:val="22"/>
                <w:szCs w:val="18"/>
                <w:lang w:eastAsia="ar-SA" w:bidi="ar-SA"/>
              </w:rPr>
              <w:t>1.113.967</w:t>
            </w:r>
          </w:p>
        </w:tc>
        <w:tc>
          <w:tcPr>
            <w:tcW w:w="1135" w:type="dxa"/>
          </w:tcPr>
          <w:p w14:paraId="492B60C1" w14:textId="77777777" w:rsidR="00790D15" w:rsidRPr="00AF587F" w:rsidRDefault="00790D15" w:rsidP="00CB0D86">
            <w:pPr>
              <w:pStyle w:val="a"/>
              <w:rPr>
                <w:rFonts w:ascii="Calibri" w:eastAsia="Times New Roman" w:hAnsi="Calibri" w:cs="Calibri"/>
                <w:b/>
                <w:sz w:val="22"/>
                <w:szCs w:val="18"/>
                <w:lang w:eastAsia="ar-SA" w:bidi="ar-SA"/>
              </w:rPr>
            </w:pPr>
            <w:r>
              <w:rPr>
                <w:rFonts w:ascii="Calibri" w:eastAsia="Times New Roman" w:hAnsi="Calibri" w:cs="Calibri"/>
                <w:b/>
                <w:sz w:val="22"/>
                <w:szCs w:val="18"/>
                <w:lang w:eastAsia="ar-SA" w:bidi="ar-SA"/>
              </w:rPr>
              <w:t>1.1183.009</w:t>
            </w:r>
          </w:p>
        </w:tc>
        <w:tc>
          <w:tcPr>
            <w:tcW w:w="1842" w:type="dxa"/>
          </w:tcPr>
          <w:p w14:paraId="202B9C97" w14:textId="77777777" w:rsidR="00790D15" w:rsidRPr="00AF587F" w:rsidRDefault="00790D15" w:rsidP="00CB0D86">
            <w:pPr>
              <w:pStyle w:val="a"/>
              <w:rPr>
                <w:rFonts w:ascii="Calibri" w:eastAsia="Times New Roman" w:hAnsi="Calibri" w:cs="Calibri"/>
                <w:sz w:val="22"/>
                <w:szCs w:val="18"/>
                <w:lang w:eastAsia="ar-SA" w:bidi="ar-SA"/>
              </w:rPr>
            </w:pPr>
            <w:r w:rsidRPr="00AF587F">
              <w:rPr>
                <w:rFonts w:ascii="Calibri" w:eastAsia="Times New Roman" w:hAnsi="Calibri" w:cs="Calibri"/>
                <w:sz w:val="22"/>
                <w:szCs w:val="18"/>
                <w:lang w:eastAsia="ar-SA" w:bidi="ar-SA"/>
              </w:rPr>
              <w:t>+ DIREZIONE</w:t>
            </w:r>
          </w:p>
        </w:tc>
      </w:tr>
    </w:tbl>
    <w:p w14:paraId="0E49491F" w14:textId="77777777" w:rsidR="00790D15" w:rsidRDefault="00790D15" w:rsidP="00790D15">
      <w:pPr>
        <w:pStyle w:val="a"/>
        <w:rPr>
          <w:rFonts w:ascii="Calibri" w:hAnsi="Calibri" w:cs="Calibri"/>
          <w:lang w:eastAsia="ar-SA" w:bidi="ar-SA"/>
        </w:rPr>
      </w:pPr>
    </w:p>
    <w:p w14:paraId="2C86F005" w14:textId="77777777" w:rsidR="00790D15" w:rsidRPr="007F3F0A" w:rsidRDefault="00790D15" w:rsidP="00790D15">
      <w:pPr>
        <w:pStyle w:val="a"/>
        <w:rPr>
          <w:rFonts w:ascii="Calibri" w:hAnsi="Calibri" w:cs="Calibri"/>
          <w:lang w:eastAsia="ar-SA" w:bidi="ar-SA"/>
        </w:rPr>
      </w:pPr>
      <w:r w:rsidRPr="007F3F0A">
        <w:rPr>
          <w:rFonts w:ascii="Calibri" w:hAnsi="Calibri" w:cs="Calibri"/>
          <w:lang w:eastAsia="ar-SA" w:bidi="ar-SA"/>
        </w:rPr>
        <w:t>Distribuzione del valore aggiunto tra gli stakholders presi in considerazione nel presente bilancio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8"/>
        <w:gridCol w:w="772"/>
        <w:gridCol w:w="771"/>
        <w:gridCol w:w="772"/>
        <w:gridCol w:w="771"/>
        <w:gridCol w:w="772"/>
        <w:gridCol w:w="772"/>
        <w:gridCol w:w="772"/>
        <w:gridCol w:w="772"/>
        <w:gridCol w:w="772"/>
        <w:gridCol w:w="772"/>
        <w:gridCol w:w="772"/>
      </w:tblGrid>
      <w:tr w:rsidR="00790D15" w:rsidRPr="00B348AE" w14:paraId="61E28181" w14:textId="77777777" w:rsidTr="00CB0D86">
        <w:trPr>
          <w:trHeight w:val="370"/>
        </w:trPr>
        <w:tc>
          <w:tcPr>
            <w:tcW w:w="1158" w:type="dxa"/>
          </w:tcPr>
          <w:p w14:paraId="4FB2CDC7" w14:textId="77777777" w:rsidR="00790D15" w:rsidRPr="00B348AE" w:rsidRDefault="00790D15" w:rsidP="00CB0D86">
            <w:pPr>
              <w:pStyle w:val="a"/>
              <w:rPr>
                <w:rFonts w:ascii="Calibri" w:eastAsia="Times New Roman" w:hAnsi="Calibri" w:cs="Calibri"/>
                <w:b/>
                <w:sz w:val="18"/>
                <w:lang w:eastAsia="ar-SA" w:bidi="ar-SA"/>
              </w:rPr>
            </w:pPr>
            <w:r w:rsidRPr="00B348AE">
              <w:rPr>
                <w:rFonts w:ascii="Calibri" w:eastAsia="Times New Roman" w:hAnsi="Calibri" w:cs="Calibri"/>
                <w:b/>
                <w:sz w:val="18"/>
                <w:lang w:eastAsia="ar-SA" w:bidi="ar-SA"/>
              </w:rPr>
              <w:t>Voce</w:t>
            </w:r>
          </w:p>
        </w:tc>
        <w:tc>
          <w:tcPr>
            <w:tcW w:w="772" w:type="dxa"/>
          </w:tcPr>
          <w:p w14:paraId="198D1C98" w14:textId="77777777" w:rsidR="00790D15" w:rsidRPr="00B348AE" w:rsidRDefault="00790D15" w:rsidP="00CB0D86">
            <w:pPr>
              <w:pStyle w:val="a"/>
              <w:rPr>
                <w:rFonts w:ascii="Calibri" w:eastAsia="Times New Roman" w:hAnsi="Calibri" w:cs="Calibri"/>
                <w:b/>
                <w:sz w:val="18"/>
                <w:lang w:eastAsia="ar-SA" w:bidi="ar-SA"/>
              </w:rPr>
            </w:pPr>
            <w:r w:rsidRPr="00B348AE">
              <w:rPr>
                <w:rFonts w:ascii="Calibri" w:eastAsia="Times New Roman" w:hAnsi="Calibri" w:cs="Calibri"/>
                <w:b/>
                <w:sz w:val="18"/>
                <w:lang w:eastAsia="ar-SA" w:bidi="ar-SA"/>
              </w:rPr>
              <w:t>Stakeholders</w:t>
            </w:r>
          </w:p>
        </w:tc>
        <w:tc>
          <w:tcPr>
            <w:tcW w:w="771" w:type="dxa"/>
          </w:tcPr>
          <w:p w14:paraId="558EA9C4" w14:textId="77777777" w:rsidR="00790D15" w:rsidRPr="00B348AE" w:rsidRDefault="00790D15" w:rsidP="00CB0D86">
            <w:pPr>
              <w:pStyle w:val="a"/>
              <w:rPr>
                <w:rFonts w:ascii="Calibri" w:eastAsia="Times New Roman" w:hAnsi="Calibri" w:cs="Calibri"/>
                <w:b/>
                <w:sz w:val="18"/>
                <w:lang w:eastAsia="ar-SA" w:bidi="ar-SA"/>
              </w:rPr>
            </w:pPr>
            <w:r w:rsidRPr="00B348AE">
              <w:rPr>
                <w:rFonts w:ascii="Calibri" w:eastAsia="Times New Roman" w:hAnsi="Calibri" w:cs="Calibri"/>
                <w:b/>
                <w:sz w:val="18"/>
                <w:lang w:eastAsia="ar-SA" w:bidi="ar-SA"/>
              </w:rPr>
              <w:t>2012</w:t>
            </w:r>
            <w:r>
              <w:rPr>
                <w:rFonts w:ascii="Calibri" w:eastAsia="Times New Roman" w:hAnsi="Calibri" w:cs="Calibri"/>
                <w:b/>
                <w:sz w:val="18"/>
                <w:lang w:eastAsia="ar-SA" w:bidi="ar-SA"/>
              </w:rPr>
              <w:t xml:space="preserve"> (k</w:t>
            </w:r>
            <w:r w:rsidRPr="00B348AE">
              <w:rPr>
                <w:rFonts w:ascii="Calibri" w:eastAsia="Times New Roman" w:hAnsi="Calibri" w:cs="Calibri"/>
                <w:b/>
                <w:sz w:val="18"/>
                <w:lang w:eastAsia="ar-SA" w:bidi="ar-SA"/>
              </w:rPr>
              <w:t>)</w:t>
            </w:r>
          </w:p>
        </w:tc>
        <w:tc>
          <w:tcPr>
            <w:tcW w:w="772" w:type="dxa"/>
          </w:tcPr>
          <w:p w14:paraId="5D13A708" w14:textId="77777777" w:rsidR="00790D15" w:rsidRPr="00B348AE" w:rsidRDefault="00790D15" w:rsidP="00CB0D86">
            <w:pPr>
              <w:pStyle w:val="a"/>
              <w:rPr>
                <w:rFonts w:ascii="Calibri" w:eastAsia="Times New Roman" w:hAnsi="Calibri" w:cs="Calibri"/>
                <w:b/>
                <w:sz w:val="18"/>
                <w:lang w:eastAsia="ar-SA" w:bidi="ar-SA"/>
              </w:rPr>
            </w:pPr>
            <w:r w:rsidRPr="00B348AE">
              <w:rPr>
                <w:rFonts w:ascii="Calibri" w:eastAsia="Times New Roman" w:hAnsi="Calibri" w:cs="Calibri"/>
                <w:b/>
                <w:sz w:val="18"/>
                <w:lang w:eastAsia="ar-SA" w:bidi="ar-SA"/>
              </w:rPr>
              <w:t>% sul ricavo</w:t>
            </w:r>
          </w:p>
        </w:tc>
        <w:tc>
          <w:tcPr>
            <w:tcW w:w="771" w:type="dxa"/>
          </w:tcPr>
          <w:p w14:paraId="55FBCE26" w14:textId="77777777" w:rsidR="00790D15" w:rsidRPr="00B348AE" w:rsidRDefault="00790D15" w:rsidP="00CB0D86">
            <w:pPr>
              <w:pStyle w:val="a"/>
              <w:rPr>
                <w:rFonts w:ascii="Calibri" w:eastAsia="Times New Roman" w:hAnsi="Calibri" w:cs="Calibri"/>
                <w:b/>
                <w:sz w:val="18"/>
                <w:lang w:eastAsia="ar-SA" w:bidi="ar-SA"/>
              </w:rPr>
            </w:pPr>
            <w:r>
              <w:rPr>
                <w:rFonts w:ascii="Calibri" w:eastAsia="Times New Roman" w:hAnsi="Calibri" w:cs="Calibri"/>
                <w:b/>
                <w:sz w:val="18"/>
                <w:lang w:eastAsia="ar-SA" w:bidi="ar-SA"/>
              </w:rPr>
              <w:t>2013 (k</w:t>
            </w:r>
            <w:r w:rsidRPr="00B348AE">
              <w:rPr>
                <w:rFonts w:ascii="Calibri" w:eastAsia="Times New Roman" w:hAnsi="Calibri" w:cs="Calibri"/>
                <w:b/>
                <w:sz w:val="18"/>
                <w:lang w:eastAsia="ar-SA" w:bidi="ar-SA"/>
              </w:rPr>
              <w:t>)</w:t>
            </w:r>
          </w:p>
        </w:tc>
        <w:tc>
          <w:tcPr>
            <w:tcW w:w="772" w:type="dxa"/>
          </w:tcPr>
          <w:p w14:paraId="38206564" w14:textId="77777777" w:rsidR="00790D15" w:rsidRPr="00B348AE" w:rsidRDefault="00790D15" w:rsidP="00CB0D86">
            <w:pPr>
              <w:pStyle w:val="a"/>
              <w:rPr>
                <w:rFonts w:ascii="Calibri" w:eastAsia="Times New Roman" w:hAnsi="Calibri" w:cs="Calibri"/>
                <w:b/>
                <w:sz w:val="18"/>
                <w:lang w:eastAsia="ar-SA" w:bidi="ar-SA"/>
              </w:rPr>
            </w:pPr>
            <w:r w:rsidRPr="00B348AE">
              <w:rPr>
                <w:rFonts w:ascii="Calibri" w:eastAsia="Times New Roman" w:hAnsi="Calibri" w:cs="Calibri"/>
                <w:b/>
                <w:sz w:val="18"/>
                <w:lang w:eastAsia="ar-SA" w:bidi="ar-SA"/>
              </w:rPr>
              <w:t>% sul ricavo</w:t>
            </w:r>
          </w:p>
        </w:tc>
        <w:tc>
          <w:tcPr>
            <w:tcW w:w="772" w:type="dxa"/>
          </w:tcPr>
          <w:p w14:paraId="4DDE8225" w14:textId="77777777" w:rsidR="00790D15" w:rsidRPr="00B348AE" w:rsidRDefault="00790D15" w:rsidP="00CB0D86">
            <w:pPr>
              <w:pStyle w:val="a"/>
              <w:rPr>
                <w:rFonts w:ascii="Calibri" w:eastAsia="Times New Roman" w:hAnsi="Calibri" w:cs="Calibri"/>
                <w:b/>
                <w:sz w:val="18"/>
                <w:lang w:eastAsia="ar-SA" w:bidi="ar-SA"/>
              </w:rPr>
            </w:pPr>
            <w:r>
              <w:rPr>
                <w:rFonts w:ascii="Calibri" w:eastAsia="Times New Roman" w:hAnsi="Calibri" w:cs="Calibri"/>
                <w:b/>
                <w:sz w:val="18"/>
                <w:lang w:eastAsia="ar-SA" w:bidi="ar-SA"/>
              </w:rPr>
              <w:t>2014 (k</w:t>
            </w:r>
            <w:r w:rsidRPr="00B348AE">
              <w:rPr>
                <w:rFonts w:ascii="Calibri" w:eastAsia="Times New Roman" w:hAnsi="Calibri" w:cs="Calibri"/>
                <w:b/>
                <w:sz w:val="18"/>
                <w:lang w:eastAsia="ar-SA" w:bidi="ar-SA"/>
              </w:rPr>
              <w:t>)</w:t>
            </w:r>
          </w:p>
        </w:tc>
        <w:tc>
          <w:tcPr>
            <w:tcW w:w="772" w:type="dxa"/>
          </w:tcPr>
          <w:p w14:paraId="6C33B6F5" w14:textId="77777777" w:rsidR="00790D15" w:rsidRPr="00B348AE" w:rsidRDefault="00790D15" w:rsidP="00CB0D86">
            <w:pPr>
              <w:pStyle w:val="a"/>
              <w:rPr>
                <w:rFonts w:ascii="Calibri" w:eastAsia="Times New Roman" w:hAnsi="Calibri" w:cs="Calibri"/>
                <w:b/>
                <w:sz w:val="18"/>
                <w:lang w:eastAsia="ar-SA" w:bidi="ar-SA"/>
              </w:rPr>
            </w:pPr>
            <w:r w:rsidRPr="00B348AE">
              <w:rPr>
                <w:rFonts w:ascii="Calibri" w:eastAsia="Times New Roman" w:hAnsi="Calibri" w:cs="Calibri"/>
                <w:b/>
                <w:sz w:val="18"/>
                <w:lang w:eastAsia="ar-SA" w:bidi="ar-SA"/>
              </w:rPr>
              <w:t>% sul ricavo</w:t>
            </w:r>
          </w:p>
        </w:tc>
        <w:tc>
          <w:tcPr>
            <w:tcW w:w="772" w:type="dxa"/>
          </w:tcPr>
          <w:p w14:paraId="16FEB5F7" w14:textId="77777777" w:rsidR="00790D15" w:rsidRPr="00B348AE" w:rsidRDefault="00790D15" w:rsidP="00CB0D86">
            <w:pPr>
              <w:pStyle w:val="a"/>
              <w:rPr>
                <w:rFonts w:ascii="Calibri" w:eastAsia="Times New Roman" w:hAnsi="Calibri" w:cs="Calibri"/>
                <w:b/>
                <w:sz w:val="18"/>
                <w:lang w:eastAsia="ar-SA" w:bidi="ar-SA"/>
              </w:rPr>
            </w:pPr>
            <w:r w:rsidRPr="00B348AE">
              <w:rPr>
                <w:rFonts w:ascii="Calibri" w:eastAsia="Times New Roman" w:hAnsi="Calibri" w:cs="Calibri"/>
                <w:b/>
                <w:sz w:val="18"/>
                <w:lang w:eastAsia="ar-SA" w:bidi="ar-SA"/>
              </w:rPr>
              <w:t>201</w:t>
            </w:r>
            <w:r>
              <w:rPr>
                <w:rFonts w:ascii="Calibri" w:eastAsia="Times New Roman" w:hAnsi="Calibri" w:cs="Calibri"/>
                <w:b/>
                <w:sz w:val="18"/>
                <w:lang w:eastAsia="ar-SA" w:bidi="ar-SA"/>
              </w:rPr>
              <w:t>5 (k</w:t>
            </w:r>
            <w:r w:rsidRPr="00B348AE">
              <w:rPr>
                <w:rFonts w:ascii="Calibri" w:eastAsia="Times New Roman" w:hAnsi="Calibri" w:cs="Calibri"/>
                <w:b/>
                <w:sz w:val="18"/>
                <w:lang w:eastAsia="ar-SA" w:bidi="ar-SA"/>
              </w:rPr>
              <w:t>)</w:t>
            </w:r>
          </w:p>
        </w:tc>
        <w:tc>
          <w:tcPr>
            <w:tcW w:w="772" w:type="dxa"/>
          </w:tcPr>
          <w:p w14:paraId="44977A01" w14:textId="77777777" w:rsidR="00790D15" w:rsidRPr="00B348AE" w:rsidRDefault="00790D15" w:rsidP="00CB0D86">
            <w:pPr>
              <w:pStyle w:val="a"/>
              <w:rPr>
                <w:rFonts w:ascii="Calibri" w:eastAsia="Times New Roman" w:hAnsi="Calibri" w:cs="Calibri"/>
                <w:b/>
                <w:sz w:val="18"/>
                <w:lang w:eastAsia="ar-SA" w:bidi="ar-SA"/>
              </w:rPr>
            </w:pPr>
            <w:r w:rsidRPr="00B348AE">
              <w:rPr>
                <w:rFonts w:ascii="Calibri" w:eastAsia="Times New Roman" w:hAnsi="Calibri" w:cs="Calibri"/>
                <w:b/>
                <w:sz w:val="18"/>
                <w:lang w:eastAsia="ar-SA" w:bidi="ar-SA"/>
              </w:rPr>
              <w:t>% sul ricavo</w:t>
            </w:r>
          </w:p>
        </w:tc>
        <w:tc>
          <w:tcPr>
            <w:tcW w:w="772" w:type="dxa"/>
          </w:tcPr>
          <w:p w14:paraId="023057D3" w14:textId="77777777" w:rsidR="00790D15" w:rsidRPr="00B348AE" w:rsidRDefault="00790D15" w:rsidP="00CB0D86">
            <w:pPr>
              <w:pStyle w:val="a"/>
              <w:rPr>
                <w:rFonts w:ascii="Calibri" w:eastAsia="Times New Roman" w:hAnsi="Calibri" w:cs="Calibri"/>
                <w:b/>
                <w:sz w:val="18"/>
                <w:lang w:eastAsia="ar-SA" w:bidi="ar-SA"/>
              </w:rPr>
            </w:pPr>
            <w:r w:rsidRPr="00B348AE">
              <w:rPr>
                <w:rFonts w:ascii="Calibri" w:eastAsia="Times New Roman" w:hAnsi="Calibri" w:cs="Calibri"/>
                <w:b/>
                <w:sz w:val="18"/>
                <w:lang w:eastAsia="ar-SA" w:bidi="ar-SA"/>
              </w:rPr>
              <w:t>201</w:t>
            </w:r>
            <w:r>
              <w:rPr>
                <w:rFonts w:ascii="Calibri" w:eastAsia="Times New Roman" w:hAnsi="Calibri" w:cs="Calibri"/>
                <w:b/>
                <w:sz w:val="18"/>
                <w:lang w:eastAsia="ar-SA" w:bidi="ar-SA"/>
              </w:rPr>
              <w:t>6 (k</w:t>
            </w:r>
            <w:r w:rsidRPr="00B348AE">
              <w:rPr>
                <w:rFonts w:ascii="Calibri" w:eastAsia="Times New Roman" w:hAnsi="Calibri" w:cs="Calibri"/>
                <w:b/>
                <w:sz w:val="18"/>
                <w:lang w:eastAsia="ar-SA" w:bidi="ar-SA"/>
              </w:rPr>
              <w:t>)</w:t>
            </w:r>
          </w:p>
        </w:tc>
        <w:tc>
          <w:tcPr>
            <w:tcW w:w="772" w:type="dxa"/>
          </w:tcPr>
          <w:p w14:paraId="13A5FCDE" w14:textId="77777777" w:rsidR="00790D15" w:rsidRPr="00B348AE" w:rsidRDefault="00790D15" w:rsidP="00CB0D86">
            <w:pPr>
              <w:pStyle w:val="a"/>
              <w:rPr>
                <w:rFonts w:ascii="Calibri" w:eastAsia="Times New Roman" w:hAnsi="Calibri" w:cs="Calibri"/>
                <w:b/>
                <w:sz w:val="18"/>
                <w:lang w:eastAsia="ar-SA" w:bidi="ar-SA"/>
              </w:rPr>
            </w:pPr>
            <w:r w:rsidRPr="00B348AE">
              <w:rPr>
                <w:rFonts w:ascii="Calibri" w:eastAsia="Times New Roman" w:hAnsi="Calibri" w:cs="Calibri"/>
                <w:b/>
                <w:sz w:val="18"/>
                <w:lang w:eastAsia="ar-SA" w:bidi="ar-SA"/>
              </w:rPr>
              <w:t>% sul ricavo</w:t>
            </w:r>
          </w:p>
        </w:tc>
      </w:tr>
      <w:tr w:rsidR="00790D15" w:rsidRPr="00B348AE" w14:paraId="0E6CBCB0" w14:textId="77777777" w:rsidTr="00CB0D86">
        <w:trPr>
          <w:trHeight w:val="218"/>
        </w:trPr>
        <w:tc>
          <w:tcPr>
            <w:tcW w:w="1158" w:type="dxa"/>
          </w:tcPr>
          <w:p w14:paraId="498F0CD3"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Ricav. – Costi</w:t>
            </w:r>
          </w:p>
        </w:tc>
        <w:tc>
          <w:tcPr>
            <w:tcW w:w="772" w:type="dxa"/>
          </w:tcPr>
          <w:p w14:paraId="0FEBE820"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Clienti</w:t>
            </w:r>
          </w:p>
        </w:tc>
        <w:tc>
          <w:tcPr>
            <w:tcW w:w="771" w:type="dxa"/>
          </w:tcPr>
          <w:p w14:paraId="6834D58F"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11.700</w:t>
            </w:r>
          </w:p>
        </w:tc>
        <w:tc>
          <w:tcPr>
            <w:tcW w:w="772" w:type="dxa"/>
          </w:tcPr>
          <w:p w14:paraId="4DF1C928"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29,6%</w:t>
            </w:r>
          </w:p>
        </w:tc>
        <w:tc>
          <w:tcPr>
            <w:tcW w:w="771" w:type="dxa"/>
          </w:tcPr>
          <w:p w14:paraId="4FBEE72F"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11.800</w:t>
            </w:r>
          </w:p>
        </w:tc>
        <w:tc>
          <w:tcPr>
            <w:tcW w:w="772" w:type="dxa"/>
          </w:tcPr>
          <w:p w14:paraId="69B7E63D"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34%</w:t>
            </w:r>
          </w:p>
        </w:tc>
        <w:tc>
          <w:tcPr>
            <w:tcW w:w="772" w:type="dxa"/>
          </w:tcPr>
          <w:p w14:paraId="4F08AF24"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14.100</w:t>
            </w:r>
          </w:p>
        </w:tc>
        <w:tc>
          <w:tcPr>
            <w:tcW w:w="772" w:type="dxa"/>
          </w:tcPr>
          <w:p w14:paraId="1B33D105"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31</w:t>
            </w:r>
            <w:r w:rsidRPr="00B348AE">
              <w:rPr>
                <w:rFonts w:ascii="Calibri" w:eastAsia="Times New Roman" w:hAnsi="Calibri" w:cs="Calibri"/>
                <w:sz w:val="18"/>
                <w:lang w:eastAsia="ar-SA" w:bidi="ar-SA"/>
              </w:rPr>
              <w:t>%</w:t>
            </w:r>
          </w:p>
        </w:tc>
        <w:tc>
          <w:tcPr>
            <w:tcW w:w="772" w:type="dxa"/>
          </w:tcPr>
          <w:p w14:paraId="2DE67799"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13.246</w:t>
            </w:r>
          </w:p>
        </w:tc>
        <w:tc>
          <w:tcPr>
            <w:tcW w:w="772" w:type="dxa"/>
          </w:tcPr>
          <w:p w14:paraId="7D86E6B2"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23%</w:t>
            </w:r>
          </w:p>
        </w:tc>
        <w:tc>
          <w:tcPr>
            <w:tcW w:w="772" w:type="dxa"/>
          </w:tcPr>
          <w:p w14:paraId="3B4D2AC2"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13.690</w:t>
            </w:r>
          </w:p>
        </w:tc>
        <w:tc>
          <w:tcPr>
            <w:tcW w:w="772" w:type="dxa"/>
          </w:tcPr>
          <w:p w14:paraId="1A6E2421"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21%</w:t>
            </w:r>
          </w:p>
        </w:tc>
      </w:tr>
      <w:tr w:rsidR="00790D15" w:rsidRPr="00B348AE" w14:paraId="55FC1687" w14:textId="77777777" w:rsidTr="00CB0D86">
        <w:trPr>
          <w:trHeight w:val="328"/>
        </w:trPr>
        <w:tc>
          <w:tcPr>
            <w:tcW w:w="1158" w:type="dxa"/>
          </w:tcPr>
          <w:p w14:paraId="7C8F7657"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Costi mater</w:t>
            </w:r>
            <w:r w:rsidRPr="00B348AE">
              <w:rPr>
                <w:rFonts w:ascii="Calibri" w:eastAsia="Times New Roman" w:hAnsi="Calibri" w:cs="Calibri"/>
                <w:sz w:val="18"/>
                <w:lang w:eastAsia="ar-SA" w:bidi="ar-SA"/>
              </w:rPr>
              <w:t xml:space="preserve"> + Collaboraz.</w:t>
            </w:r>
          </w:p>
        </w:tc>
        <w:tc>
          <w:tcPr>
            <w:tcW w:w="772" w:type="dxa"/>
          </w:tcPr>
          <w:p w14:paraId="26BBCF9C"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Fornitori</w:t>
            </w:r>
          </w:p>
        </w:tc>
        <w:tc>
          <w:tcPr>
            <w:tcW w:w="771" w:type="dxa"/>
          </w:tcPr>
          <w:p w14:paraId="0E184BA6"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27.000</w:t>
            </w:r>
          </w:p>
        </w:tc>
        <w:tc>
          <w:tcPr>
            <w:tcW w:w="772" w:type="dxa"/>
          </w:tcPr>
          <w:p w14:paraId="551AC6B7"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68,5%</w:t>
            </w:r>
          </w:p>
        </w:tc>
        <w:tc>
          <w:tcPr>
            <w:tcW w:w="771" w:type="dxa"/>
          </w:tcPr>
          <w:p w14:paraId="7F464925"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24.700</w:t>
            </w:r>
          </w:p>
        </w:tc>
        <w:tc>
          <w:tcPr>
            <w:tcW w:w="772" w:type="dxa"/>
          </w:tcPr>
          <w:p w14:paraId="46711B82"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72%</w:t>
            </w:r>
          </w:p>
        </w:tc>
        <w:tc>
          <w:tcPr>
            <w:tcW w:w="772" w:type="dxa"/>
          </w:tcPr>
          <w:p w14:paraId="7C3928DC"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27.000</w:t>
            </w:r>
          </w:p>
        </w:tc>
        <w:tc>
          <w:tcPr>
            <w:tcW w:w="772" w:type="dxa"/>
          </w:tcPr>
          <w:p w14:paraId="37E16992"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78%</w:t>
            </w:r>
          </w:p>
        </w:tc>
        <w:tc>
          <w:tcPr>
            <w:tcW w:w="772" w:type="dxa"/>
          </w:tcPr>
          <w:p w14:paraId="5D9BE45F"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28461</w:t>
            </w:r>
          </w:p>
        </w:tc>
        <w:tc>
          <w:tcPr>
            <w:tcW w:w="772" w:type="dxa"/>
          </w:tcPr>
          <w:p w14:paraId="409504A7"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78%</w:t>
            </w:r>
          </w:p>
        </w:tc>
        <w:tc>
          <w:tcPr>
            <w:tcW w:w="772" w:type="dxa"/>
          </w:tcPr>
          <w:p w14:paraId="2FE042FA"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25.060</w:t>
            </w:r>
          </w:p>
        </w:tc>
        <w:tc>
          <w:tcPr>
            <w:tcW w:w="772" w:type="dxa"/>
          </w:tcPr>
          <w:p w14:paraId="49762F29"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68%</w:t>
            </w:r>
          </w:p>
        </w:tc>
      </w:tr>
      <w:tr w:rsidR="00790D15" w:rsidRPr="00B348AE" w14:paraId="5417D31C" w14:textId="77777777" w:rsidTr="00CB0D86">
        <w:trPr>
          <w:trHeight w:val="370"/>
        </w:trPr>
        <w:tc>
          <w:tcPr>
            <w:tcW w:w="1158" w:type="dxa"/>
          </w:tcPr>
          <w:p w14:paraId="42F922B1"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Costo del personale</w:t>
            </w:r>
          </w:p>
        </w:tc>
        <w:tc>
          <w:tcPr>
            <w:tcW w:w="772" w:type="dxa"/>
          </w:tcPr>
          <w:p w14:paraId="6AB4BE7C"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Dipendenti</w:t>
            </w:r>
          </w:p>
        </w:tc>
        <w:tc>
          <w:tcPr>
            <w:tcW w:w="771" w:type="dxa"/>
          </w:tcPr>
          <w:p w14:paraId="32FC8140"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6.418</w:t>
            </w:r>
          </w:p>
        </w:tc>
        <w:tc>
          <w:tcPr>
            <w:tcW w:w="772" w:type="dxa"/>
          </w:tcPr>
          <w:p w14:paraId="1BF744CD"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16%</w:t>
            </w:r>
          </w:p>
        </w:tc>
        <w:tc>
          <w:tcPr>
            <w:tcW w:w="771" w:type="dxa"/>
          </w:tcPr>
          <w:p w14:paraId="78172A10"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6.388</w:t>
            </w:r>
          </w:p>
        </w:tc>
        <w:tc>
          <w:tcPr>
            <w:tcW w:w="772" w:type="dxa"/>
          </w:tcPr>
          <w:p w14:paraId="2BB58D7E"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18,7%</w:t>
            </w:r>
          </w:p>
        </w:tc>
        <w:tc>
          <w:tcPr>
            <w:tcW w:w="772" w:type="dxa"/>
          </w:tcPr>
          <w:p w14:paraId="6F01E0FB"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4.600</w:t>
            </w:r>
          </w:p>
        </w:tc>
        <w:tc>
          <w:tcPr>
            <w:tcW w:w="772" w:type="dxa"/>
          </w:tcPr>
          <w:p w14:paraId="3620DE97"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13%</w:t>
            </w:r>
          </w:p>
        </w:tc>
        <w:tc>
          <w:tcPr>
            <w:tcW w:w="772" w:type="dxa"/>
          </w:tcPr>
          <w:p w14:paraId="260825CB"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6297</w:t>
            </w:r>
          </w:p>
        </w:tc>
        <w:tc>
          <w:tcPr>
            <w:tcW w:w="772" w:type="dxa"/>
          </w:tcPr>
          <w:p w14:paraId="219E958B"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17%</w:t>
            </w:r>
          </w:p>
        </w:tc>
        <w:tc>
          <w:tcPr>
            <w:tcW w:w="772" w:type="dxa"/>
          </w:tcPr>
          <w:p w14:paraId="5BDBC332"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6568</w:t>
            </w:r>
          </w:p>
        </w:tc>
        <w:tc>
          <w:tcPr>
            <w:tcW w:w="772" w:type="dxa"/>
          </w:tcPr>
          <w:p w14:paraId="18DC3CDE"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18%</w:t>
            </w:r>
          </w:p>
        </w:tc>
      </w:tr>
      <w:tr w:rsidR="00790D15" w:rsidRPr="00B348AE" w14:paraId="23806FC5" w14:textId="77777777" w:rsidTr="00CB0D86">
        <w:trPr>
          <w:trHeight w:val="209"/>
        </w:trPr>
        <w:tc>
          <w:tcPr>
            <w:tcW w:w="1158" w:type="dxa"/>
          </w:tcPr>
          <w:p w14:paraId="310AB76F"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Utili</w:t>
            </w:r>
          </w:p>
        </w:tc>
        <w:tc>
          <w:tcPr>
            <w:tcW w:w="772" w:type="dxa"/>
          </w:tcPr>
          <w:p w14:paraId="032BE423"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Proprie</w:t>
            </w:r>
          </w:p>
        </w:tc>
        <w:tc>
          <w:tcPr>
            <w:tcW w:w="771" w:type="dxa"/>
          </w:tcPr>
          <w:p w14:paraId="45DBB8C7"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695</w:t>
            </w:r>
          </w:p>
        </w:tc>
        <w:tc>
          <w:tcPr>
            <w:tcW w:w="772" w:type="dxa"/>
          </w:tcPr>
          <w:p w14:paraId="194C8EA1"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1,75%</w:t>
            </w:r>
          </w:p>
        </w:tc>
        <w:tc>
          <w:tcPr>
            <w:tcW w:w="771" w:type="dxa"/>
          </w:tcPr>
          <w:p w14:paraId="290862EC"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-353</w:t>
            </w:r>
          </w:p>
        </w:tc>
        <w:tc>
          <w:tcPr>
            <w:tcW w:w="772" w:type="dxa"/>
          </w:tcPr>
          <w:p w14:paraId="41C7C68F"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-1%</w:t>
            </w:r>
          </w:p>
        </w:tc>
        <w:tc>
          <w:tcPr>
            <w:tcW w:w="772" w:type="dxa"/>
          </w:tcPr>
          <w:p w14:paraId="28193916"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857</w:t>
            </w:r>
          </w:p>
        </w:tc>
        <w:tc>
          <w:tcPr>
            <w:tcW w:w="772" w:type="dxa"/>
          </w:tcPr>
          <w:p w14:paraId="6AAFD25D" w14:textId="77777777" w:rsidR="00790D15" w:rsidRPr="00B348AE" w:rsidRDefault="00790D15" w:rsidP="00CB0D86">
            <w:pPr>
              <w:pStyle w:val="a"/>
              <w:rPr>
                <w:rFonts w:ascii="Calibri" w:eastAsia="Times New Roman" w:hAnsi="Calibri" w:cs="Calibri"/>
                <w:sz w:val="18"/>
                <w:lang w:eastAsia="ar-SA" w:bidi="ar-SA"/>
              </w:rPr>
            </w:pPr>
            <w:r w:rsidRPr="00B348AE">
              <w:rPr>
                <w:rFonts w:ascii="Calibri" w:eastAsia="Times New Roman" w:hAnsi="Calibri" w:cs="Calibri"/>
                <w:sz w:val="18"/>
                <w:lang w:eastAsia="ar-SA" w:bidi="ar-SA"/>
              </w:rPr>
              <w:t>2,5%</w:t>
            </w:r>
          </w:p>
        </w:tc>
        <w:tc>
          <w:tcPr>
            <w:tcW w:w="772" w:type="dxa"/>
          </w:tcPr>
          <w:p w14:paraId="76261DA9"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1113</w:t>
            </w:r>
          </w:p>
        </w:tc>
        <w:tc>
          <w:tcPr>
            <w:tcW w:w="772" w:type="dxa"/>
          </w:tcPr>
          <w:p w14:paraId="2F4CE178"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3%</w:t>
            </w:r>
          </w:p>
        </w:tc>
        <w:tc>
          <w:tcPr>
            <w:tcW w:w="772" w:type="dxa"/>
          </w:tcPr>
          <w:p w14:paraId="337282D9"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1183</w:t>
            </w:r>
          </w:p>
        </w:tc>
        <w:tc>
          <w:tcPr>
            <w:tcW w:w="772" w:type="dxa"/>
          </w:tcPr>
          <w:p w14:paraId="4B1298E5" w14:textId="77777777" w:rsidR="00790D15" w:rsidRPr="00B348AE" w:rsidRDefault="00790D15" w:rsidP="00CB0D86">
            <w:pPr>
              <w:pStyle w:val="a"/>
              <w:rPr>
                <w:rFonts w:ascii="Calibri" w:eastAsia="Times New Roman" w:hAnsi="Calibri" w:cs="Calibri"/>
                <w:sz w:val="18"/>
                <w:lang w:eastAsia="ar-SA" w:bidi="ar-SA"/>
              </w:rPr>
            </w:pPr>
            <w:r>
              <w:rPr>
                <w:rFonts w:ascii="Calibri" w:eastAsia="Times New Roman" w:hAnsi="Calibri" w:cs="Calibri"/>
                <w:sz w:val="18"/>
                <w:lang w:eastAsia="ar-SA" w:bidi="ar-SA"/>
              </w:rPr>
              <w:t>3%</w:t>
            </w:r>
          </w:p>
        </w:tc>
      </w:tr>
    </w:tbl>
    <w:p w14:paraId="114CA599" w14:textId="77777777" w:rsidR="00790D15" w:rsidRDefault="00790D15" w:rsidP="00790D15">
      <w:pPr>
        <w:pStyle w:val="a"/>
        <w:spacing w:after="0"/>
        <w:rPr>
          <w:noProof/>
          <w:lang w:eastAsia="it-IT" w:bidi="ar-SA"/>
        </w:rPr>
      </w:pPr>
    </w:p>
    <w:p w14:paraId="44798791" w14:textId="77777777" w:rsidR="00790D15" w:rsidRDefault="00790D15" w:rsidP="00790D15">
      <w:pPr>
        <w:pStyle w:val="a"/>
        <w:spacing w:after="0"/>
        <w:rPr>
          <w:rFonts w:ascii="Calibri" w:hAnsi="Calibri" w:cs="Calibri"/>
          <w:b/>
          <w:noProof/>
          <w:lang w:eastAsia="it-IT" w:bidi="ar-SA"/>
        </w:rPr>
      </w:pPr>
    </w:p>
    <w:p w14:paraId="0552AD3B" w14:textId="77777777" w:rsidR="00790D15" w:rsidRDefault="00790D15" w:rsidP="00790D15">
      <w:pPr>
        <w:pStyle w:val="a"/>
        <w:spacing w:after="0"/>
        <w:rPr>
          <w:rFonts w:ascii="Calibri" w:hAnsi="Calibri" w:cs="Calibri"/>
          <w:b/>
          <w:lang w:eastAsia="ar-SA" w:bidi="ar-SA"/>
        </w:rPr>
      </w:pPr>
    </w:p>
    <w:p w14:paraId="4FCC64F5" w14:textId="77777777" w:rsidR="00790D15" w:rsidRPr="00B348AE" w:rsidRDefault="00790D15" w:rsidP="00790D15">
      <w:pPr>
        <w:pStyle w:val="a"/>
        <w:spacing w:after="0"/>
        <w:rPr>
          <w:rFonts w:ascii="Calibri" w:hAnsi="Calibri" w:cs="Calibri"/>
          <w:b/>
          <w:sz w:val="28"/>
          <w:lang w:eastAsia="ar-SA" w:bidi="ar-SA"/>
        </w:rPr>
      </w:pPr>
      <w:r w:rsidRPr="00B348AE">
        <w:rPr>
          <w:rFonts w:ascii="Calibri" w:hAnsi="Calibri" w:cs="Calibri"/>
          <w:b/>
          <w:sz w:val="28"/>
          <w:lang w:eastAsia="ar-SA" w:bidi="ar-SA"/>
        </w:rPr>
        <w:t>G4-EC3 (ec3) Copertura degli obblighi assunti in sede di definizione del piano pensionistico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850"/>
        <w:gridCol w:w="851"/>
        <w:gridCol w:w="850"/>
        <w:gridCol w:w="826"/>
        <w:gridCol w:w="826"/>
      </w:tblGrid>
      <w:tr w:rsidR="00790D15" w:rsidRPr="00974897" w14:paraId="5440078F" w14:textId="77777777" w:rsidTr="00CB0D86">
        <w:tc>
          <w:tcPr>
            <w:tcW w:w="2802" w:type="dxa"/>
          </w:tcPr>
          <w:p w14:paraId="6F49F181" w14:textId="77777777" w:rsidR="00790D15" w:rsidRPr="00974897" w:rsidRDefault="00790D15" w:rsidP="00CB0D86">
            <w:pPr>
              <w:pStyle w:val="a"/>
              <w:spacing w:after="0"/>
              <w:rPr>
                <w:rFonts w:ascii="Calibri" w:eastAsia="Times New Roman" w:hAnsi="Calibri" w:cs="Calibri"/>
                <w:sz w:val="22"/>
                <w:lang w:eastAsia="ar-SA" w:bidi="ar-SA"/>
              </w:rPr>
            </w:pPr>
            <w:r w:rsidRPr="00974897">
              <w:rPr>
                <w:rFonts w:ascii="Calibri" w:eastAsia="Times New Roman" w:hAnsi="Calibri" w:cs="Calibri"/>
                <w:sz w:val="22"/>
                <w:lang w:eastAsia="ar-SA" w:bidi="ar-SA"/>
              </w:rPr>
              <w:t>VOCE</w:t>
            </w:r>
            <w:r>
              <w:rPr>
                <w:rFonts w:ascii="Calibri" w:eastAsia="Times New Roman" w:hAnsi="Calibri" w:cs="Calibri"/>
                <w:sz w:val="22"/>
                <w:lang w:eastAsia="ar-SA" w:bidi="ar-SA"/>
              </w:rPr>
              <w:t xml:space="preserve"> (k€)</w:t>
            </w:r>
          </w:p>
        </w:tc>
        <w:tc>
          <w:tcPr>
            <w:tcW w:w="1134" w:type="dxa"/>
          </w:tcPr>
          <w:p w14:paraId="02C2CE4A"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2011</w:t>
            </w:r>
          </w:p>
        </w:tc>
        <w:tc>
          <w:tcPr>
            <w:tcW w:w="850" w:type="dxa"/>
          </w:tcPr>
          <w:p w14:paraId="06709A12"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2012</w:t>
            </w:r>
          </w:p>
        </w:tc>
        <w:tc>
          <w:tcPr>
            <w:tcW w:w="851" w:type="dxa"/>
          </w:tcPr>
          <w:p w14:paraId="28D345F6"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2013</w:t>
            </w:r>
          </w:p>
        </w:tc>
        <w:tc>
          <w:tcPr>
            <w:tcW w:w="850" w:type="dxa"/>
          </w:tcPr>
          <w:p w14:paraId="4C2FB949"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2014</w:t>
            </w:r>
          </w:p>
        </w:tc>
        <w:tc>
          <w:tcPr>
            <w:tcW w:w="826" w:type="dxa"/>
          </w:tcPr>
          <w:p w14:paraId="5DE408B0"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2015</w:t>
            </w:r>
            <w:r>
              <w:rPr>
                <w:rFonts w:ascii="Calibri" w:eastAsia="Times New Roman" w:hAnsi="Calibri" w:cs="Calibri"/>
                <w:sz w:val="22"/>
                <w:lang w:eastAsia="ar-SA" w:bidi="ar-SA"/>
              </w:rPr>
              <w:t xml:space="preserve"> </w:t>
            </w:r>
          </w:p>
        </w:tc>
        <w:tc>
          <w:tcPr>
            <w:tcW w:w="826" w:type="dxa"/>
          </w:tcPr>
          <w:p w14:paraId="102E1DF5"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 xml:space="preserve">2016 </w:t>
            </w:r>
          </w:p>
        </w:tc>
      </w:tr>
      <w:tr w:rsidR="00790D15" w:rsidRPr="00974897" w14:paraId="6BB63E98" w14:textId="77777777" w:rsidTr="00CB0D86">
        <w:tc>
          <w:tcPr>
            <w:tcW w:w="2802" w:type="dxa"/>
          </w:tcPr>
          <w:p w14:paraId="376EE4B2"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Fondo Acc. TFR Dipendenti</w:t>
            </w:r>
          </w:p>
        </w:tc>
        <w:tc>
          <w:tcPr>
            <w:tcW w:w="1134" w:type="dxa"/>
          </w:tcPr>
          <w:p w14:paraId="34486226"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1.167</w:t>
            </w:r>
          </w:p>
        </w:tc>
        <w:tc>
          <w:tcPr>
            <w:tcW w:w="850" w:type="dxa"/>
          </w:tcPr>
          <w:p w14:paraId="57EA0B58"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1.368</w:t>
            </w:r>
          </w:p>
        </w:tc>
        <w:tc>
          <w:tcPr>
            <w:tcW w:w="851" w:type="dxa"/>
          </w:tcPr>
          <w:p w14:paraId="48C20A02"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1.438</w:t>
            </w:r>
          </w:p>
        </w:tc>
        <w:tc>
          <w:tcPr>
            <w:tcW w:w="850" w:type="dxa"/>
          </w:tcPr>
          <w:p w14:paraId="5706BCCD"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1</w:t>
            </w:r>
            <w:r>
              <w:rPr>
                <w:rFonts w:ascii="Calibri" w:eastAsia="Times New Roman" w:hAnsi="Calibri" w:cs="Calibri"/>
                <w:sz w:val="22"/>
                <w:lang w:eastAsia="ar-SA" w:bidi="ar-SA"/>
              </w:rPr>
              <w:t>.54</w:t>
            </w:r>
            <w:r w:rsidRPr="00974897">
              <w:rPr>
                <w:rFonts w:ascii="Calibri" w:eastAsia="Times New Roman" w:hAnsi="Calibri" w:cs="Calibri"/>
                <w:sz w:val="22"/>
                <w:lang w:eastAsia="ar-SA" w:bidi="ar-SA"/>
              </w:rPr>
              <w:t>4</w:t>
            </w:r>
          </w:p>
        </w:tc>
        <w:tc>
          <w:tcPr>
            <w:tcW w:w="826" w:type="dxa"/>
          </w:tcPr>
          <w:p w14:paraId="3885E8A7"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1.628</w:t>
            </w:r>
          </w:p>
        </w:tc>
        <w:tc>
          <w:tcPr>
            <w:tcW w:w="826" w:type="dxa"/>
          </w:tcPr>
          <w:p w14:paraId="043B22E4"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1.728</w:t>
            </w:r>
          </w:p>
        </w:tc>
      </w:tr>
      <w:tr w:rsidR="00790D15" w:rsidRPr="00974897" w14:paraId="567B9EE6" w14:textId="77777777" w:rsidTr="00CB0D86">
        <w:tc>
          <w:tcPr>
            <w:tcW w:w="2802" w:type="dxa"/>
          </w:tcPr>
          <w:p w14:paraId="498C4F25"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Fondo Acc. TFR Amministrat.</w:t>
            </w:r>
          </w:p>
        </w:tc>
        <w:tc>
          <w:tcPr>
            <w:tcW w:w="1134" w:type="dxa"/>
          </w:tcPr>
          <w:p w14:paraId="26C51715"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224</w:t>
            </w:r>
          </w:p>
        </w:tc>
        <w:tc>
          <w:tcPr>
            <w:tcW w:w="850" w:type="dxa"/>
          </w:tcPr>
          <w:p w14:paraId="721355E5"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251</w:t>
            </w:r>
          </w:p>
        </w:tc>
        <w:tc>
          <w:tcPr>
            <w:tcW w:w="851" w:type="dxa"/>
          </w:tcPr>
          <w:p w14:paraId="6AD32727"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29.550</w:t>
            </w:r>
          </w:p>
        </w:tc>
        <w:tc>
          <w:tcPr>
            <w:tcW w:w="850" w:type="dxa"/>
          </w:tcPr>
          <w:p w14:paraId="4191F1D6"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43</w:t>
            </w:r>
          </w:p>
        </w:tc>
        <w:tc>
          <w:tcPr>
            <w:tcW w:w="826" w:type="dxa"/>
          </w:tcPr>
          <w:p w14:paraId="16F78386"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114</w:t>
            </w:r>
          </w:p>
        </w:tc>
        <w:tc>
          <w:tcPr>
            <w:tcW w:w="826" w:type="dxa"/>
          </w:tcPr>
          <w:p w14:paraId="307D6AEC"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158</w:t>
            </w:r>
          </w:p>
        </w:tc>
      </w:tr>
      <w:tr w:rsidR="00790D15" w:rsidRPr="00974897" w14:paraId="29A6420D" w14:textId="77777777" w:rsidTr="00CB0D86">
        <w:tc>
          <w:tcPr>
            <w:tcW w:w="2802" w:type="dxa"/>
          </w:tcPr>
          <w:p w14:paraId="5F8BBC1D"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Fondo Fonte Commercio</w:t>
            </w:r>
          </w:p>
        </w:tc>
        <w:tc>
          <w:tcPr>
            <w:tcW w:w="1134" w:type="dxa"/>
          </w:tcPr>
          <w:p w14:paraId="0EBC8738"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128</w:t>
            </w:r>
          </w:p>
        </w:tc>
        <w:tc>
          <w:tcPr>
            <w:tcW w:w="850" w:type="dxa"/>
          </w:tcPr>
          <w:p w14:paraId="719C2B49"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8</w:t>
            </w:r>
          </w:p>
        </w:tc>
        <w:tc>
          <w:tcPr>
            <w:tcW w:w="851" w:type="dxa"/>
          </w:tcPr>
          <w:p w14:paraId="0F35755A"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8.528</w:t>
            </w:r>
          </w:p>
        </w:tc>
        <w:tc>
          <w:tcPr>
            <w:tcW w:w="850" w:type="dxa"/>
          </w:tcPr>
          <w:p w14:paraId="10E3AB7B"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0</w:t>
            </w:r>
          </w:p>
        </w:tc>
        <w:tc>
          <w:tcPr>
            <w:tcW w:w="826" w:type="dxa"/>
          </w:tcPr>
          <w:p w14:paraId="0936407D"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0</w:t>
            </w:r>
          </w:p>
        </w:tc>
        <w:tc>
          <w:tcPr>
            <w:tcW w:w="826" w:type="dxa"/>
          </w:tcPr>
          <w:p w14:paraId="0154B4BC"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0</w:t>
            </w:r>
          </w:p>
        </w:tc>
      </w:tr>
      <w:tr w:rsidR="00790D15" w:rsidRPr="00974897" w14:paraId="4792B8C9" w14:textId="77777777" w:rsidTr="00CB0D86">
        <w:tc>
          <w:tcPr>
            <w:tcW w:w="2802" w:type="dxa"/>
          </w:tcPr>
          <w:p w14:paraId="6A40B793"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Fondo Dirig. Mario Negri</w:t>
            </w:r>
          </w:p>
        </w:tc>
        <w:tc>
          <w:tcPr>
            <w:tcW w:w="1134" w:type="dxa"/>
          </w:tcPr>
          <w:p w14:paraId="4FCF795A"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48</w:t>
            </w:r>
          </w:p>
        </w:tc>
        <w:tc>
          <w:tcPr>
            <w:tcW w:w="850" w:type="dxa"/>
          </w:tcPr>
          <w:p w14:paraId="656F45EA"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3</w:t>
            </w:r>
          </w:p>
        </w:tc>
        <w:tc>
          <w:tcPr>
            <w:tcW w:w="851" w:type="dxa"/>
          </w:tcPr>
          <w:p w14:paraId="78DA0223"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3.215</w:t>
            </w:r>
          </w:p>
        </w:tc>
        <w:tc>
          <w:tcPr>
            <w:tcW w:w="850" w:type="dxa"/>
          </w:tcPr>
          <w:p w14:paraId="5E90FAA4" w14:textId="77777777" w:rsidR="00790D15" w:rsidRPr="00974897" w:rsidRDefault="00790D15" w:rsidP="00CB0D86">
            <w:pPr>
              <w:pStyle w:val="a"/>
              <w:rPr>
                <w:rFonts w:ascii="Calibri" w:eastAsia="Times New Roman" w:hAnsi="Calibri" w:cs="Calibri"/>
                <w:sz w:val="22"/>
                <w:lang w:eastAsia="ar-SA" w:bidi="ar-SA"/>
              </w:rPr>
            </w:pPr>
            <w:r w:rsidRPr="00974897">
              <w:rPr>
                <w:rFonts w:ascii="Calibri" w:eastAsia="Times New Roman" w:hAnsi="Calibri" w:cs="Calibri"/>
                <w:sz w:val="22"/>
                <w:lang w:eastAsia="ar-SA" w:bidi="ar-SA"/>
              </w:rPr>
              <w:t>0</w:t>
            </w:r>
          </w:p>
        </w:tc>
        <w:tc>
          <w:tcPr>
            <w:tcW w:w="826" w:type="dxa"/>
          </w:tcPr>
          <w:p w14:paraId="7AEC3E37"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0</w:t>
            </w:r>
          </w:p>
        </w:tc>
        <w:tc>
          <w:tcPr>
            <w:tcW w:w="826" w:type="dxa"/>
          </w:tcPr>
          <w:p w14:paraId="541BBF9C" w14:textId="77777777" w:rsidR="00790D15" w:rsidRPr="00974897" w:rsidRDefault="00790D15" w:rsidP="00CB0D86">
            <w:pPr>
              <w:pStyle w:val="a"/>
              <w:rPr>
                <w:rFonts w:ascii="Calibri" w:eastAsia="Times New Roman" w:hAnsi="Calibri" w:cs="Calibri"/>
                <w:sz w:val="22"/>
                <w:lang w:eastAsia="ar-SA" w:bidi="ar-SA"/>
              </w:rPr>
            </w:pPr>
            <w:r>
              <w:rPr>
                <w:rFonts w:ascii="Calibri" w:eastAsia="Times New Roman" w:hAnsi="Calibri" w:cs="Calibri"/>
                <w:sz w:val="22"/>
                <w:lang w:eastAsia="ar-SA" w:bidi="ar-SA"/>
              </w:rPr>
              <w:t>0</w:t>
            </w:r>
          </w:p>
        </w:tc>
      </w:tr>
    </w:tbl>
    <w:p w14:paraId="62C7CD2F" w14:textId="77777777" w:rsidR="00790D15" w:rsidRDefault="00790D15" w:rsidP="00790D15">
      <w:pPr>
        <w:pStyle w:val="a"/>
        <w:spacing w:after="0"/>
        <w:rPr>
          <w:rFonts w:ascii="Calibri" w:hAnsi="Calibri" w:cs="Calibri"/>
          <w:lang w:eastAsia="ar-SA" w:bidi="ar-SA"/>
        </w:rPr>
      </w:pPr>
    </w:p>
    <w:p w14:paraId="26177FEF" w14:textId="77777777" w:rsidR="00790D15" w:rsidRDefault="00790D15" w:rsidP="00790D15">
      <w:pPr>
        <w:pStyle w:val="a"/>
        <w:spacing w:after="0"/>
        <w:rPr>
          <w:rFonts w:ascii="Calibri" w:hAnsi="Calibri" w:cs="Calibri"/>
          <w:lang w:eastAsia="ar-SA" w:bidi="ar-SA"/>
        </w:rPr>
      </w:pPr>
    </w:p>
    <w:p w14:paraId="6E93B0F7" w14:textId="77777777" w:rsidR="00790D15" w:rsidRPr="00B348AE" w:rsidRDefault="00790D15" w:rsidP="00790D15">
      <w:pPr>
        <w:pStyle w:val="a"/>
        <w:spacing w:after="0"/>
        <w:rPr>
          <w:rFonts w:ascii="Calibri" w:hAnsi="Calibri" w:cs="Calibri"/>
          <w:b/>
          <w:sz w:val="28"/>
          <w:lang w:eastAsia="ar-SA" w:bidi="ar-SA"/>
        </w:rPr>
      </w:pPr>
      <w:r w:rsidRPr="00B348AE">
        <w:rPr>
          <w:rFonts w:ascii="Calibri" w:hAnsi="Calibri" w:cs="Calibri"/>
          <w:b/>
          <w:sz w:val="28"/>
          <w:lang w:eastAsia="ar-SA" w:bidi="ar-SA"/>
        </w:rPr>
        <w:t>G4-EC4 (ec4) Finanziamenti significativi dalla pubblica amministrazione (de minimis ultimo triennio</w:t>
      </w:r>
      <w:r>
        <w:rPr>
          <w:rFonts w:ascii="Calibri" w:hAnsi="Calibri" w:cs="Calibri"/>
          <w:b/>
          <w:sz w:val="28"/>
          <w:lang w:eastAsia="ar-SA" w:bidi="ar-SA"/>
        </w:rPr>
        <w:t xml:space="preserve"> riferito in questo anno al 2013, 2014, 2015</w:t>
      </w:r>
      <w:r w:rsidRPr="00B348AE">
        <w:rPr>
          <w:rFonts w:ascii="Calibri" w:hAnsi="Calibri" w:cs="Calibri"/>
          <w:b/>
          <w:sz w:val="28"/>
          <w:lang w:eastAsia="ar-SA" w:bidi="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18"/>
        <w:gridCol w:w="1275"/>
        <w:gridCol w:w="993"/>
        <w:gridCol w:w="993"/>
        <w:gridCol w:w="993"/>
        <w:gridCol w:w="1007"/>
      </w:tblGrid>
      <w:tr w:rsidR="00790D15" w:rsidRPr="00580955" w14:paraId="4CBC5FCB" w14:textId="77777777" w:rsidTr="00CB0D86">
        <w:tc>
          <w:tcPr>
            <w:tcW w:w="1951" w:type="dxa"/>
          </w:tcPr>
          <w:p w14:paraId="32F8D5F6" w14:textId="77777777" w:rsidR="00790D15" w:rsidRPr="00D75823" w:rsidRDefault="00790D15" w:rsidP="00CB0D86">
            <w:pPr>
              <w:pStyle w:val="a"/>
              <w:spacing w:after="0"/>
              <w:rPr>
                <w:rFonts w:ascii="Calibri" w:eastAsia="Times New Roman" w:hAnsi="Calibri" w:cs="Calibri"/>
                <w:lang w:eastAsia="ar-SA" w:bidi="ar-SA"/>
              </w:rPr>
            </w:pPr>
            <w:r w:rsidRPr="00D75823">
              <w:rPr>
                <w:rFonts w:ascii="Calibri" w:eastAsia="Times New Roman" w:hAnsi="Calibri" w:cs="Calibri"/>
                <w:lang w:eastAsia="ar-SA" w:bidi="ar-SA"/>
              </w:rPr>
              <w:t>VOCE</w:t>
            </w:r>
          </w:p>
        </w:tc>
        <w:tc>
          <w:tcPr>
            <w:tcW w:w="1418" w:type="dxa"/>
          </w:tcPr>
          <w:p w14:paraId="0F351D4E"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2011</w:t>
            </w:r>
          </w:p>
        </w:tc>
        <w:tc>
          <w:tcPr>
            <w:tcW w:w="1275" w:type="dxa"/>
          </w:tcPr>
          <w:p w14:paraId="03B1F223"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2012</w:t>
            </w:r>
          </w:p>
        </w:tc>
        <w:tc>
          <w:tcPr>
            <w:tcW w:w="993" w:type="dxa"/>
          </w:tcPr>
          <w:p w14:paraId="5CA2D00D"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2013</w:t>
            </w:r>
          </w:p>
        </w:tc>
        <w:tc>
          <w:tcPr>
            <w:tcW w:w="993" w:type="dxa"/>
          </w:tcPr>
          <w:p w14:paraId="6D146A6C"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2014</w:t>
            </w:r>
          </w:p>
        </w:tc>
        <w:tc>
          <w:tcPr>
            <w:tcW w:w="993" w:type="dxa"/>
          </w:tcPr>
          <w:p w14:paraId="43439A0F"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2015</w:t>
            </w:r>
          </w:p>
        </w:tc>
        <w:tc>
          <w:tcPr>
            <w:tcW w:w="993" w:type="dxa"/>
          </w:tcPr>
          <w:p w14:paraId="137A0FC9"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2016</w:t>
            </w:r>
          </w:p>
        </w:tc>
      </w:tr>
      <w:tr w:rsidR="00790D15" w:rsidRPr="00580955" w14:paraId="6AE21E39" w14:textId="77777777" w:rsidTr="00CB0D86">
        <w:tc>
          <w:tcPr>
            <w:tcW w:w="1951" w:type="dxa"/>
          </w:tcPr>
          <w:p w14:paraId="71B3DD6A"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Vari enti pubblici</w:t>
            </w:r>
          </w:p>
        </w:tc>
        <w:tc>
          <w:tcPr>
            <w:tcW w:w="1418" w:type="dxa"/>
          </w:tcPr>
          <w:p w14:paraId="1C421037"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109.089</w:t>
            </w:r>
          </w:p>
        </w:tc>
        <w:tc>
          <w:tcPr>
            <w:tcW w:w="1275" w:type="dxa"/>
          </w:tcPr>
          <w:p w14:paraId="2D74C641"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140.080</w:t>
            </w:r>
          </w:p>
        </w:tc>
        <w:tc>
          <w:tcPr>
            <w:tcW w:w="993" w:type="dxa"/>
          </w:tcPr>
          <w:p w14:paraId="73E66EE5"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71.893</w:t>
            </w:r>
          </w:p>
        </w:tc>
        <w:tc>
          <w:tcPr>
            <w:tcW w:w="993" w:type="dxa"/>
          </w:tcPr>
          <w:p w14:paraId="6A394BBD"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58.522</w:t>
            </w:r>
          </w:p>
        </w:tc>
        <w:tc>
          <w:tcPr>
            <w:tcW w:w="993" w:type="dxa"/>
          </w:tcPr>
          <w:p w14:paraId="331B77F0"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53.522</w:t>
            </w:r>
          </w:p>
        </w:tc>
        <w:tc>
          <w:tcPr>
            <w:tcW w:w="993" w:type="dxa"/>
          </w:tcPr>
          <w:p w14:paraId="3FD509B4"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197.000</w:t>
            </w:r>
          </w:p>
        </w:tc>
      </w:tr>
    </w:tbl>
    <w:p w14:paraId="7FAE56C1" w14:textId="77777777" w:rsidR="00790D15" w:rsidRDefault="00790D15" w:rsidP="00790D15">
      <w:pPr>
        <w:pStyle w:val="a"/>
        <w:rPr>
          <w:rFonts w:ascii="Calibri" w:hAnsi="Calibri" w:cs="Calibri"/>
          <w:lang w:eastAsia="ar-SA" w:bidi="ar-SA"/>
        </w:rPr>
      </w:pPr>
    </w:p>
    <w:p w14:paraId="5E433999" w14:textId="77777777" w:rsidR="00790D15" w:rsidRDefault="00790D15" w:rsidP="00790D15">
      <w:pPr>
        <w:pStyle w:val="a"/>
        <w:rPr>
          <w:rFonts w:ascii="Calibri" w:hAnsi="Calibri" w:cs="Calibri"/>
          <w:lang w:eastAsia="ar-SA" w:bidi="ar-SA"/>
        </w:rPr>
      </w:pPr>
    </w:p>
    <w:p w14:paraId="54059CCA" w14:textId="77777777" w:rsidR="00790D15" w:rsidRPr="00B348AE" w:rsidRDefault="00790D15" w:rsidP="00790D15">
      <w:pPr>
        <w:pStyle w:val="a"/>
        <w:spacing w:after="0"/>
        <w:jc w:val="both"/>
        <w:rPr>
          <w:rFonts w:ascii="Calibri" w:hAnsi="Calibri" w:cs="Calibri"/>
          <w:b/>
          <w:sz w:val="28"/>
          <w:lang w:eastAsia="ar-SA" w:bidi="ar-SA"/>
        </w:rPr>
      </w:pPr>
      <w:r>
        <w:rPr>
          <w:rFonts w:ascii="Calibri" w:hAnsi="Calibri" w:cs="Calibri"/>
          <w:b/>
          <w:sz w:val="28"/>
          <w:lang w:eastAsia="ar-SA" w:bidi="ar-SA"/>
        </w:rPr>
        <w:t>G4-</w:t>
      </w:r>
      <w:r w:rsidRPr="00B348AE">
        <w:rPr>
          <w:rFonts w:ascii="Calibri" w:hAnsi="Calibri" w:cs="Calibri"/>
          <w:b/>
          <w:sz w:val="28"/>
          <w:lang w:eastAsia="ar-SA" w:bidi="ar-SA"/>
        </w:rPr>
        <w:t>EC</w:t>
      </w:r>
      <w:r>
        <w:rPr>
          <w:rFonts w:ascii="Calibri" w:hAnsi="Calibri" w:cs="Calibri"/>
          <w:b/>
          <w:sz w:val="28"/>
          <w:lang w:eastAsia="ar-SA" w:bidi="ar-SA"/>
        </w:rPr>
        <w:t>6 (ec6)</w:t>
      </w:r>
      <w:r w:rsidRPr="00B348AE">
        <w:rPr>
          <w:rFonts w:ascii="Calibri" w:hAnsi="Calibri" w:cs="Calibri"/>
          <w:b/>
          <w:sz w:val="28"/>
          <w:lang w:eastAsia="ar-SA" w:bidi="ar-SA"/>
        </w:rPr>
        <w:t xml:space="preserve"> procedure di assunzione di persone residenti dove si svolge prevalentemente l’attività e percentuale dei senior managment assunti nella comunità locale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925"/>
        <w:gridCol w:w="777"/>
        <w:gridCol w:w="851"/>
        <w:gridCol w:w="850"/>
        <w:gridCol w:w="850"/>
        <w:gridCol w:w="850"/>
        <w:gridCol w:w="850"/>
      </w:tblGrid>
      <w:tr w:rsidR="00790D15" w:rsidRPr="00580955" w14:paraId="066FA5BD" w14:textId="77777777" w:rsidTr="00CB0D86">
        <w:trPr>
          <w:trHeight w:val="407"/>
        </w:trPr>
        <w:tc>
          <w:tcPr>
            <w:tcW w:w="2093" w:type="dxa"/>
          </w:tcPr>
          <w:p w14:paraId="765CD509" w14:textId="77777777" w:rsidR="00790D15" w:rsidRPr="00D75823" w:rsidRDefault="00790D15" w:rsidP="00CB0D86">
            <w:pPr>
              <w:pStyle w:val="a"/>
              <w:spacing w:after="0"/>
              <w:rPr>
                <w:rFonts w:ascii="Calibri" w:eastAsia="Times New Roman" w:hAnsi="Calibri" w:cs="Calibri"/>
                <w:lang w:eastAsia="ar-SA" w:bidi="ar-SA"/>
              </w:rPr>
            </w:pPr>
            <w:r w:rsidRPr="00D75823">
              <w:rPr>
                <w:rFonts w:ascii="Calibri" w:eastAsia="Times New Roman" w:hAnsi="Calibri" w:cs="Calibri"/>
                <w:lang w:eastAsia="ar-SA" w:bidi="ar-SA"/>
              </w:rPr>
              <w:t>VOCE</w:t>
            </w:r>
          </w:p>
        </w:tc>
        <w:tc>
          <w:tcPr>
            <w:tcW w:w="992" w:type="dxa"/>
          </w:tcPr>
          <w:p w14:paraId="6265AA6F"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Locali*</w:t>
            </w:r>
          </w:p>
        </w:tc>
        <w:tc>
          <w:tcPr>
            <w:tcW w:w="924" w:type="dxa"/>
          </w:tcPr>
          <w:p w14:paraId="71486160"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Totale*</w:t>
            </w:r>
          </w:p>
        </w:tc>
        <w:tc>
          <w:tcPr>
            <w:tcW w:w="777" w:type="dxa"/>
          </w:tcPr>
          <w:p w14:paraId="00CCA627"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Perc</w:t>
            </w:r>
            <w:r w:rsidRPr="00D75823">
              <w:rPr>
                <w:rFonts w:ascii="Calibri" w:eastAsia="Times New Roman" w:hAnsi="Calibri" w:cs="Calibri"/>
                <w:lang w:eastAsia="ar-SA" w:bidi="ar-SA"/>
              </w:rPr>
              <w:t xml:space="preserve"> 2011</w:t>
            </w:r>
          </w:p>
        </w:tc>
        <w:tc>
          <w:tcPr>
            <w:tcW w:w="851" w:type="dxa"/>
          </w:tcPr>
          <w:p w14:paraId="460EC676"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Perc</w:t>
            </w:r>
            <w:r w:rsidRPr="00D75823">
              <w:rPr>
                <w:rFonts w:ascii="Calibri" w:eastAsia="Times New Roman" w:hAnsi="Calibri" w:cs="Calibri"/>
                <w:lang w:eastAsia="ar-SA" w:bidi="ar-SA"/>
              </w:rPr>
              <w:t xml:space="preserve"> 2012</w:t>
            </w:r>
          </w:p>
        </w:tc>
        <w:tc>
          <w:tcPr>
            <w:tcW w:w="850" w:type="dxa"/>
          </w:tcPr>
          <w:p w14:paraId="3FE081B9"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Perc 2013</w:t>
            </w:r>
          </w:p>
        </w:tc>
        <w:tc>
          <w:tcPr>
            <w:tcW w:w="850" w:type="dxa"/>
          </w:tcPr>
          <w:p w14:paraId="22DD67E2"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Perc 2014</w:t>
            </w:r>
          </w:p>
        </w:tc>
        <w:tc>
          <w:tcPr>
            <w:tcW w:w="850" w:type="dxa"/>
          </w:tcPr>
          <w:p w14:paraId="22E6FC21"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Perc 2015</w:t>
            </w:r>
          </w:p>
        </w:tc>
        <w:tc>
          <w:tcPr>
            <w:tcW w:w="850" w:type="dxa"/>
          </w:tcPr>
          <w:p w14:paraId="12634C37"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Perc 2016</w:t>
            </w:r>
          </w:p>
        </w:tc>
      </w:tr>
      <w:tr w:rsidR="00790D15" w:rsidRPr="00580955" w14:paraId="211F04D1" w14:textId="77777777" w:rsidTr="00CB0D86">
        <w:trPr>
          <w:trHeight w:val="391"/>
        </w:trPr>
        <w:tc>
          <w:tcPr>
            <w:tcW w:w="2093" w:type="dxa"/>
          </w:tcPr>
          <w:p w14:paraId="0435E947"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Dirigente</w:t>
            </w:r>
          </w:p>
        </w:tc>
        <w:tc>
          <w:tcPr>
            <w:tcW w:w="992" w:type="dxa"/>
          </w:tcPr>
          <w:p w14:paraId="23430350"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1</w:t>
            </w:r>
          </w:p>
        </w:tc>
        <w:tc>
          <w:tcPr>
            <w:tcW w:w="924" w:type="dxa"/>
          </w:tcPr>
          <w:p w14:paraId="5CE2E895"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1</w:t>
            </w:r>
          </w:p>
        </w:tc>
        <w:tc>
          <w:tcPr>
            <w:tcW w:w="777" w:type="dxa"/>
          </w:tcPr>
          <w:p w14:paraId="080171C7"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100%</w:t>
            </w:r>
          </w:p>
        </w:tc>
        <w:tc>
          <w:tcPr>
            <w:tcW w:w="851" w:type="dxa"/>
          </w:tcPr>
          <w:p w14:paraId="3A768402"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100%</w:t>
            </w:r>
          </w:p>
        </w:tc>
        <w:tc>
          <w:tcPr>
            <w:tcW w:w="850" w:type="dxa"/>
          </w:tcPr>
          <w:p w14:paraId="6FB31AB6"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100%</w:t>
            </w:r>
          </w:p>
        </w:tc>
        <w:tc>
          <w:tcPr>
            <w:tcW w:w="850" w:type="dxa"/>
          </w:tcPr>
          <w:p w14:paraId="4514BE17"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100%</w:t>
            </w:r>
          </w:p>
        </w:tc>
        <w:tc>
          <w:tcPr>
            <w:tcW w:w="850" w:type="dxa"/>
          </w:tcPr>
          <w:p w14:paraId="47CD4981"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100%</w:t>
            </w:r>
          </w:p>
        </w:tc>
        <w:tc>
          <w:tcPr>
            <w:tcW w:w="850" w:type="dxa"/>
          </w:tcPr>
          <w:p w14:paraId="2989A8D7"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100%</w:t>
            </w:r>
          </w:p>
        </w:tc>
      </w:tr>
      <w:tr w:rsidR="00790D15" w:rsidRPr="00580955" w14:paraId="0BB26D4C" w14:textId="77777777" w:rsidTr="00CB0D86">
        <w:trPr>
          <w:trHeight w:val="391"/>
        </w:trPr>
        <w:tc>
          <w:tcPr>
            <w:tcW w:w="2093" w:type="dxa"/>
          </w:tcPr>
          <w:p w14:paraId="3E088F0E"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Management</w:t>
            </w:r>
          </w:p>
        </w:tc>
        <w:tc>
          <w:tcPr>
            <w:tcW w:w="992" w:type="dxa"/>
          </w:tcPr>
          <w:p w14:paraId="6964F0B6"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9</w:t>
            </w:r>
          </w:p>
        </w:tc>
        <w:tc>
          <w:tcPr>
            <w:tcW w:w="924" w:type="dxa"/>
          </w:tcPr>
          <w:p w14:paraId="60737425"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9</w:t>
            </w:r>
          </w:p>
        </w:tc>
        <w:tc>
          <w:tcPr>
            <w:tcW w:w="777" w:type="dxa"/>
          </w:tcPr>
          <w:p w14:paraId="483B9D36"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83%</w:t>
            </w:r>
          </w:p>
        </w:tc>
        <w:tc>
          <w:tcPr>
            <w:tcW w:w="851" w:type="dxa"/>
          </w:tcPr>
          <w:p w14:paraId="320AFE6E"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85%</w:t>
            </w:r>
          </w:p>
        </w:tc>
        <w:tc>
          <w:tcPr>
            <w:tcW w:w="850" w:type="dxa"/>
          </w:tcPr>
          <w:p w14:paraId="6ACF8552"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100</w:t>
            </w:r>
            <w:r w:rsidRPr="00D75823">
              <w:rPr>
                <w:rFonts w:ascii="Calibri" w:eastAsia="Times New Roman" w:hAnsi="Calibri" w:cs="Calibri"/>
                <w:lang w:eastAsia="ar-SA" w:bidi="ar-SA"/>
              </w:rPr>
              <w:t>%</w:t>
            </w:r>
          </w:p>
        </w:tc>
        <w:tc>
          <w:tcPr>
            <w:tcW w:w="850" w:type="dxa"/>
          </w:tcPr>
          <w:p w14:paraId="363A7FF1"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100</w:t>
            </w:r>
            <w:r w:rsidRPr="00D75823">
              <w:rPr>
                <w:rFonts w:ascii="Calibri" w:eastAsia="Times New Roman" w:hAnsi="Calibri" w:cs="Calibri"/>
                <w:lang w:eastAsia="ar-SA" w:bidi="ar-SA"/>
              </w:rPr>
              <w:t>%</w:t>
            </w:r>
          </w:p>
        </w:tc>
        <w:tc>
          <w:tcPr>
            <w:tcW w:w="850" w:type="dxa"/>
          </w:tcPr>
          <w:p w14:paraId="7D4B22C7"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100</w:t>
            </w:r>
            <w:r w:rsidRPr="00D75823">
              <w:rPr>
                <w:rFonts w:ascii="Calibri" w:eastAsia="Times New Roman" w:hAnsi="Calibri" w:cs="Calibri"/>
                <w:lang w:eastAsia="ar-SA" w:bidi="ar-SA"/>
              </w:rPr>
              <w:t>%</w:t>
            </w:r>
          </w:p>
        </w:tc>
        <w:tc>
          <w:tcPr>
            <w:tcW w:w="850" w:type="dxa"/>
          </w:tcPr>
          <w:p w14:paraId="46823184"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100</w:t>
            </w:r>
            <w:r w:rsidRPr="00D75823">
              <w:rPr>
                <w:rFonts w:ascii="Calibri" w:eastAsia="Times New Roman" w:hAnsi="Calibri" w:cs="Calibri"/>
                <w:lang w:eastAsia="ar-SA" w:bidi="ar-SA"/>
              </w:rPr>
              <w:t>%</w:t>
            </w:r>
          </w:p>
        </w:tc>
      </w:tr>
      <w:tr w:rsidR="00790D15" w:rsidRPr="00580955" w14:paraId="62F6B059" w14:textId="77777777" w:rsidTr="00CB0D86">
        <w:trPr>
          <w:trHeight w:val="391"/>
        </w:trPr>
        <w:tc>
          <w:tcPr>
            <w:tcW w:w="2093" w:type="dxa"/>
          </w:tcPr>
          <w:p w14:paraId="5717B601"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Impiegati / tecnici</w:t>
            </w:r>
          </w:p>
        </w:tc>
        <w:tc>
          <w:tcPr>
            <w:tcW w:w="992" w:type="dxa"/>
          </w:tcPr>
          <w:p w14:paraId="43AE2373"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101</w:t>
            </w:r>
          </w:p>
        </w:tc>
        <w:tc>
          <w:tcPr>
            <w:tcW w:w="924" w:type="dxa"/>
          </w:tcPr>
          <w:p w14:paraId="0A92B983"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103</w:t>
            </w:r>
          </w:p>
        </w:tc>
        <w:tc>
          <w:tcPr>
            <w:tcW w:w="777" w:type="dxa"/>
          </w:tcPr>
          <w:p w14:paraId="39E39C0D"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96%</w:t>
            </w:r>
          </w:p>
        </w:tc>
        <w:tc>
          <w:tcPr>
            <w:tcW w:w="851" w:type="dxa"/>
          </w:tcPr>
          <w:p w14:paraId="6BE660CF" w14:textId="77777777" w:rsidR="00790D15" w:rsidRPr="00D75823" w:rsidRDefault="00790D15" w:rsidP="00CB0D86">
            <w:pPr>
              <w:pStyle w:val="a"/>
              <w:rPr>
                <w:rFonts w:ascii="Calibri" w:eastAsia="Times New Roman" w:hAnsi="Calibri" w:cs="Calibri"/>
                <w:lang w:eastAsia="ar-SA" w:bidi="ar-SA"/>
              </w:rPr>
            </w:pPr>
            <w:r w:rsidRPr="00D75823">
              <w:rPr>
                <w:rFonts w:ascii="Calibri" w:eastAsia="Times New Roman" w:hAnsi="Calibri" w:cs="Calibri"/>
                <w:lang w:eastAsia="ar-SA" w:bidi="ar-SA"/>
              </w:rPr>
              <w:t>96%</w:t>
            </w:r>
          </w:p>
        </w:tc>
        <w:tc>
          <w:tcPr>
            <w:tcW w:w="850" w:type="dxa"/>
          </w:tcPr>
          <w:p w14:paraId="001CC6FC"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97</w:t>
            </w:r>
            <w:r w:rsidRPr="00D75823">
              <w:rPr>
                <w:rFonts w:ascii="Calibri" w:eastAsia="Times New Roman" w:hAnsi="Calibri" w:cs="Calibri"/>
                <w:lang w:eastAsia="ar-SA" w:bidi="ar-SA"/>
              </w:rPr>
              <w:t>%</w:t>
            </w:r>
          </w:p>
        </w:tc>
        <w:tc>
          <w:tcPr>
            <w:tcW w:w="850" w:type="dxa"/>
          </w:tcPr>
          <w:p w14:paraId="6B0A66AB"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98</w:t>
            </w:r>
            <w:r w:rsidRPr="00D75823">
              <w:rPr>
                <w:rFonts w:ascii="Calibri" w:eastAsia="Times New Roman" w:hAnsi="Calibri" w:cs="Calibri"/>
                <w:lang w:eastAsia="ar-SA" w:bidi="ar-SA"/>
              </w:rPr>
              <w:t>%</w:t>
            </w:r>
          </w:p>
        </w:tc>
        <w:tc>
          <w:tcPr>
            <w:tcW w:w="850" w:type="dxa"/>
          </w:tcPr>
          <w:p w14:paraId="0911A603"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98</w:t>
            </w:r>
            <w:r w:rsidRPr="00D75823">
              <w:rPr>
                <w:rFonts w:ascii="Calibri" w:eastAsia="Times New Roman" w:hAnsi="Calibri" w:cs="Calibri"/>
                <w:lang w:eastAsia="ar-SA" w:bidi="ar-SA"/>
              </w:rPr>
              <w:t>%</w:t>
            </w:r>
          </w:p>
        </w:tc>
        <w:tc>
          <w:tcPr>
            <w:tcW w:w="850" w:type="dxa"/>
          </w:tcPr>
          <w:p w14:paraId="051A7492" w14:textId="77777777" w:rsidR="00790D15" w:rsidRPr="00D75823" w:rsidRDefault="00790D15" w:rsidP="00CB0D86">
            <w:pPr>
              <w:pStyle w:val="a"/>
              <w:rPr>
                <w:rFonts w:ascii="Calibri" w:eastAsia="Times New Roman" w:hAnsi="Calibri" w:cs="Calibri"/>
                <w:lang w:eastAsia="ar-SA" w:bidi="ar-SA"/>
              </w:rPr>
            </w:pPr>
            <w:r>
              <w:rPr>
                <w:rFonts w:ascii="Calibri" w:eastAsia="Times New Roman" w:hAnsi="Calibri" w:cs="Calibri"/>
                <w:lang w:eastAsia="ar-SA" w:bidi="ar-SA"/>
              </w:rPr>
              <w:t>98</w:t>
            </w:r>
            <w:r w:rsidRPr="00D75823">
              <w:rPr>
                <w:rFonts w:ascii="Calibri" w:eastAsia="Times New Roman" w:hAnsi="Calibri" w:cs="Calibri"/>
                <w:lang w:eastAsia="ar-SA" w:bidi="ar-SA"/>
              </w:rPr>
              <w:t>%</w:t>
            </w:r>
          </w:p>
        </w:tc>
      </w:tr>
    </w:tbl>
    <w:p w14:paraId="2CD81FB9" w14:textId="77777777" w:rsidR="00790D15" w:rsidRDefault="00790D15" w:rsidP="00790D15">
      <w:pPr>
        <w:pStyle w:val="a"/>
        <w:spacing w:after="0"/>
        <w:rPr>
          <w:rFonts w:ascii="Calibri" w:hAnsi="Calibri" w:cs="Calibri"/>
          <w:lang w:eastAsia="ar-SA" w:bidi="ar-SA"/>
        </w:rPr>
      </w:pPr>
      <w:r>
        <w:rPr>
          <w:rFonts w:ascii="Calibri" w:hAnsi="Calibri" w:cs="Calibri"/>
          <w:lang w:eastAsia="ar-SA" w:bidi="ar-SA"/>
        </w:rPr>
        <w:t>(* i numeri si riferiscono all’anno appena terminato, inoltre si tiene conto anche del personale dislocato nei cantieri esterni in tutta Italia, che svolgono attività al 100% in quel cantiere vedi La Spezia e Brescia).</w:t>
      </w:r>
    </w:p>
    <w:p w14:paraId="7A45CA6E" w14:textId="77777777" w:rsidR="00790D15" w:rsidRDefault="00790D15" w:rsidP="00790D15">
      <w:pPr>
        <w:pStyle w:val="a"/>
        <w:spacing w:after="0"/>
        <w:rPr>
          <w:rFonts w:ascii="Calibri" w:hAnsi="Calibri" w:cs="Calibri"/>
          <w:lang w:eastAsia="ar-SA" w:bidi="ar-SA"/>
        </w:rPr>
      </w:pPr>
    </w:p>
    <w:p w14:paraId="6273D013" w14:textId="77777777" w:rsidR="00790D15" w:rsidRDefault="00790D15" w:rsidP="00790D15">
      <w:pPr>
        <w:pStyle w:val="a"/>
        <w:spacing w:after="0"/>
        <w:rPr>
          <w:rFonts w:ascii="Calibri" w:hAnsi="Calibri" w:cs="Calibri"/>
          <w:lang w:eastAsia="ar-SA" w:bidi="ar-SA"/>
        </w:rPr>
      </w:pPr>
    </w:p>
    <w:p w14:paraId="10025B52" w14:textId="77777777" w:rsidR="00790D15" w:rsidRDefault="00790D15" w:rsidP="00790D15">
      <w:pPr>
        <w:pStyle w:val="a"/>
        <w:spacing w:after="0"/>
        <w:rPr>
          <w:rFonts w:ascii="Calibri" w:hAnsi="Calibri" w:cs="Calibri"/>
          <w:lang w:eastAsia="ar-SA" w:bidi="ar-SA"/>
        </w:rPr>
      </w:pPr>
    </w:p>
    <w:p w14:paraId="45761A47" w14:textId="77777777" w:rsidR="00790D15" w:rsidRPr="00C363D6" w:rsidRDefault="00790D15" w:rsidP="00790D15">
      <w:pPr>
        <w:pStyle w:val="Titolo1"/>
        <w:spacing w:before="0" w:after="0" w:line="240" w:lineRule="auto"/>
      </w:pPr>
      <w:r w:rsidRPr="00C363D6">
        <w:t>Indicatori di performance ambientali</w:t>
      </w:r>
    </w:p>
    <w:p w14:paraId="5EDAE631"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 xml:space="preserve">TT Tecnosistemi S.p.a. è una società di servizi che si occupa prevalentemente di </w:t>
      </w:r>
      <w:r w:rsidRPr="00866046">
        <w:rPr>
          <w:rFonts w:ascii="Calibri" w:hAnsi="Calibri" w:cs="Calibri"/>
          <w:lang w:eastAsia="ar-SA" w:bidi="ar-SA"/>
        </w:rPr>
        <w:t>Progettazione e realizzazione di reti geografiche, locali,</w:t>
      </w:r>
      <w:r>
        <w:rPr>
          <w:rFonts w:ascii="Calibri" w:hAnsi="Calibri" w:cs="Calibri"/>
          <w:lang w:eastAsia="ar-SA" w:bidi="ar-SA"/>
        </w:rPr>
        <w:t xml:space="preserve"> di stampa</w:t>
      </w:r>
      <w:r w:rsidRPr="00866046">
        <w:rPr>
          <w:rFonts w:ascii="Calibri" w:hAnsi="Calibri" w:cs="Calibri"/>
          <w:lang w:eastAsia="ar-SA" w:bidi="ar-SA"/>
        </w:rPr>
        <w:t xml:space="preserve"> e sistemi di gestione; Commercializzazione ed assistenza di computer, macchine ed accessori per ufficio, all’ingrosso ed a</w:t>
      </w:r>
      <w:r>
        <w:rPr>
          <w:rFonts w:ascii="Calibri" w:hAnsi="Calibri" w:cs="Calibri"/>
          <w:lang w:eastAsia="ar-SA" w:bidi="ar-SA"/>
        </w:rPr>
        <w:t>l dettaglio, on site ed in site. Gli aspetti ambientali ritenuti importanti, cioè che producono un impatto ambientale significativo possono essere individuati (ovviamente riportati nel nostro sistema di gestione aziendale):</w:t>
      </w:r>
    </w:p>
    <w:p w14:paraId="0EBDBBD2" w14:textId="77777777" w:rsidR="00790D15" w:rsidRPr="000D45C6" w:rsidRDefault="00790D15" w:rsidP="00790D15">
      <w:pPr>
        <w:pStyle w:val="a"/>
        <w:numPr>
          <w:ilvl w:val="0"/>
          <w:numId w:val="4"/>
        </w:numPr>
        <w:jc w:val="both"/>
        <w:rPr>
          <w:rFonts w:ascii="Calibri" w:hAnsi="Calibri" w:cs="Calibri"/>
          <w:lang w:eastAsia="ar-SA" w:bidi="ar-SA"/>
        </w:rPr>
      </w:pPr>
      <w:r w:rsidRPr="00E53733">
        <w:rPr>
          <w:rFonts w:ascii="Calibri" w:hAnsi="Calibri" w:cs="Calibri"/>
          <w:lang w:eastAsia="ar-SA" w:bidi="ar-SA"/>
        </w:rPr>
        <w:t>emissioni in atmosfera</w:t>
      </w:r>
      <w:r>
        <w:rPr>
          <w:rFonts w:ascii="Calibri" w:hAnsi="Calibri" w:cs="Calibri"/>
          <w:lang w:eastAsia="ar-SA" w:bidi="ar-SA"/>
        </w:rPr>
        <w:t xml:space="preserve"> – l’azienda non produce niente né ha alcun genere di macchinari quindi le emissioni dirette in atmosfera sono dovute esclusivamente all’utilizzo dei mezzi aziendali (auto e van) messi a disposizione dei tecnici e di alcuni dipendenti, ed agli impianti di climatizzazione (per la quasi totalità condominiali); </w:t>
      </w:r>
      <w:r w:rsidRPr="000D45C6">
        <w:rPr>
          <w:rFonts w:ascii="Calibri" w:hAnsi="Calibri" w:cs="Calibri"/>
          <w:lang w:eastAsia="ar-SA" w:bidi="ar-SA"/>
        </w:rPr>
        <w:t xml:space="preserve"> si possono considerare emissioni indirette quelle dovute al consumo di energia elettrica, ma che sono considerate al punto dell’utilizzo dell’energia; </w:t>
      </w:r>
      <w:r w:rsidRPr="000D45C6">
        <w:rPr>
          <w:rFonts w:ascii="Calibri" w:hAnsi="Calibri" w:cs="Calibri"/>
          <w:u w:val="single"/>
          <w:lang w:eastAsia="ar-SA" w:bidi="ar-SA"/>
        </w:rPr>
        <w:t>Verifica dell’inquinamento delle auto e acquisto di auto più ecologiche;</w:t>
      </w:r>
    </w:p>
    <w:p w14:paraId="1FDB2ED9" w14:textId="77777777" w:rsidR="00790D15" w:rsidRPr="00E53733" w:rsidRDefault="00790D15" w:rsidP="00790D15">
      <w:pPr>
        <w:pStyle w:val="a"/>
        <w:numPr>
          <w:ilvl w:val="0"/>
          <w:numId w:val="4"/>
        </w:numPr>
        <w:jc w:val="both"/>
        <w:rPr>
          <w:rFonts w:ascii="Calibri" w:hAnsi="Calibri" w:cs="Calibri"/>
          <w:lang w:eastAsia="ar-SA" w:bidi="ar-SA"/>
        </w:rPr>
      </w:pPr>
      <w:r w:rsidRPr="00E53733">
        <w:rPr>
          <w:rFonts w:ascii="Calibri" w:hAnsi="Calibri" w:cs="Calibri"/>
          <w:lang w:eastAsia="ar-SA" w:bidi="ar-SA"/>
        </w:rPr>
        <w:t>scarichi nei corpi idrici</w:t>
      </w:r>
      <w:r>
        <w:rPr>
          <w:rFonts w:ascii="Calibri" w:hAnsi="Calibri" w:cs="Calibri"/>
          <w:lang w:eastAsia="ar-SA" w:bidi="ar-SA"/>
        </w:rPr>
        <w:t xml:space="preserve"> - l’azienda non produce niente né trasforma alcun materiale o prodotto e quindi l’unico liquido gettato nei corpi idrici sono le acque di scarico dei bagni nella pubblica fognatura;</w:t>
      </w:r>
      <w:r w:rsidRPr="00AF1D2B">
        <w:rPr>
          <w:rFonts w:ascii="Calibri" w:hAnsi="Calibri" w:cs="Calibri"/>
          <w:u w:val="single"/>
          <w:lang w:eastAsia="ar-SA" w:bidi="ar-SA"/>
        </w:rPr>
        <w:t xml:space="preserve"> non è aspetto ambientale significativo</w:t>
      </w:r>
      <w:r>
        <w:rPr>
          <w:rFonts w:ascii="Calibri" w:hAnsi="Calibri" w:cs="Calibri"/>
          <w:lang w:eastAsia="ar-SA" w:bidi="ar-SA"/>
        </w:rPr>
        <w:t>;</w:t>
      </w:r>
    </w:p>
    <w:p w14:paraId="36A10037" w14:textId="77777777" w:rsidR="00790D15" w:rsidRPr="00E53733" w:rsidRDefault="00790D15" w:rsidP="00790D15">
      <w:pPr>
        <w:pStyle w:val="a"/>
        <w:numPr>
          <w:ilvl w:val="0"/>
          <w:numId w:val="4"/>
        </w:numPr>
        <w:jc w:val="both"/>
        <w:rPr>
          <w:rFonts w:ascii="Calibri" w:hAnsi="Calibri" w:cs="Calibri"/>
          <w:lang w:eastAsia="ar-SA" w:bidi="ar-SA"/>
        </w:rPr>
      </w:pPr>
      <w:r>
        <w:rPr>
          <w:rFonts w:ascii="Calibri" w:hAnsi="Calibri" w:cs="Calibri"/>
          <w:lang w:eastAsia="ar-SA" w:bidi="ar-SA"/>
        </w:rPr>
        <w:t>r</w:t>
      </w:r>
      <w:r w:rsidRPr="00E53733">
        <w:rPr>
          <w:rFonts w:ascii="Calibri" w:hAnsi="Calibri" w:cs="Calibri"/>
          <w:lang w:eastAsia="ar-SA" w:bidi="ar-SA"/>
        </w:rPr>
        <w:t>ilasci nel suolo</w:t>
      </w:r>
      <w:r>
        <w:rPr>
          <w:rFonts w:ascii="Calibri" w:hAnsi="Calibri" w:cs="Calibri"/>
          <w:lang w:eastAsia="ar-SA" w:bidi="ar-SA"/>
        </w:rPr>
        <w:t xml:space="preserve"> - l’azienda non produce niente né trasforma alcun materiale o prodotto; </w:t>
      </w:r>
      <w:r w:rsidRPr="00AF1D2B">
        <w:rPr>
          <w:rFonts w:ascii="Calibri" w:hAnsi="Calibri" w:cs="Calibri"/>
          <w:u w:val="single"/>
          <w:lang w:eastAsia="ar-SA" w:bidi="ar-SA"/>
        </w:rPr>
        <w:t>non è aspetto ambientale significativo</w:t>
      </w:r>
      <w:r>
        <w:rPr>
          <w:rFonts w:ascii="Calibri" w:hAnsi="Calibri" w:cs="Calibri"/>
          <w:u w:val="single"/>
          <w:lang w:eastAsia="ar-SA" w:bidi="ar-SA"/>
        </w:rPr>
        <w:t>;</w:t>
      </w:r>
    </w:p>
    <w:p w14:paraId="59921F76" w14:textId="77777777" w:rsidR="00790D15" w:rsidRDefault="00790D15" w:rsidP="00790D15">
      <w:pPr>
        <w:pStyle w:val="a"/>
        <w:numPr>
          <w:ilvl w:val="0"/>
          <w:numId w:val="4"/>
        </w:numPr>
        <w:jc w:val="both"/>
        <w:rPr>
          <w:rFonts w:ascii="Calibri" w:hAnsi="Calibri" w:cs="Calibri"/>
          <w:lang w:eastAsia="ar-SA" w:bidi="ar-SA"/>
        </w:rPr>
      </w:pPr>
      <w:r w:rsidRPr="00E53733">
        <w:rPr>
          <w:rFonts w:ascii="Calibri" w:hAnsi="Calibri" w:cs="Calibri"/>
          <w:lang w:eastAsia="ar-SA" w:bidi="ar-SA"/>
        </w:rPr>
        <w:t>utilizzo delle materie prime e delle risorse naturali;</w:t>
      </w:r>
      <w:r>
        <w:rPr>
          <w:rFonts w:ascii="Calibri" w:hAnsi="Calibri" w:cs="Calibri"/>
          <w:lang w:eastAsia="ar-SA" w:bidi="ar-SA"/>
        </w:rPr>
        <w:t xml:space="preserve"> L’azienda acquista prodotti finiti, non materie prime, che poi commercializza od inserisce in reti / sistemi più complicati, l’unico consumo di risorse naturali è quello relativo all’uso dell’acqua per i sanitari negli uffici); </w:t>
      </w:r>
      <w:r w:rsidRPr="00AF1D2B">
        <w:rPr>
          <w:rFonts w:ascii="Calibri" w:hAnsi="Calibri" w:cs="Calibri"/>
          <w:u w:val="single"/>
          <w:lang w:eastAsia="ar-SA" w:bidi="ar-SA"/>
        </w:rPr>
        <w:t>non è aspetto ambientale significativo</w:t>
      </w:r>
      <w:r>
        <w:rPr>
          <w:rFonts w:ascii="Calibri" w:hAnsi="Calibri" w:cs="Calibri"/>
          <w:u w:val="single"/>
          <w:lang w:eastAsia="ar-SA" w:bidi="ar-SA"/>
        </w:rPr>
        <w:t>;</w:t>
      </w:r>
    </w:p>
    <w:p w14:paraId="55CDD7C5" w14:textId="77777777" w:rsidR="00790D15" w:rsidRPr="003B0CA1" w:rsidRDefault="00790D15" w:rsidP="00790D15">
      <w:pPr>
        <w:pStyle w:val="a"/>
        <w:numPr>
          <w:ilvl w:val="0"/>
          <w:numId w:val="4"/>
        </w:numPr>
        <w:jc w:val="both"/>
        <w:rPr>
          <w:rFonts w:ascii="Calibri" w:hAnsi="Calibri" w:cs="Calibri"/>
          <w:lang w:eastAsia="ar-SA" w:bidi="ar-SA"/>
        </w:rPr>
      </w:pPr>
      <w:r w:rsidRPr="003B0CA1">
        <w:rPr>
          <w:rFonts w:ascii="Calibri" w:hAnsi="Calibri" w:cs="Calibri"/>
          <w:lang w:eastAsia="ar-SA" w:bidi="ar-SA"/>
        </w:rPr>
        <w:t xml:space="preserve">utilizzo dell'energia; </w:t>
      </w:r>
      <w:r w:rsidRPr="003B0CA1">
        <w:rPr>
          <w:rFonts w:ascii="Calibri" w:hAnsi="Calibri" w:cs="Calibri"/>
          <w:u w:val="single"/>
          <w:lang w:eastAsia="ar-SA" w:bidi="ar-SA"/>
        </w:rPr>
        <w:t>L’energia diretta utilizzata è quella dovuta al carburante per gli automezzi, quella indiretta invece per il funzionamento degli uffici (pc, condizionamento, luce) non si utilizza gasolio per il riscaldamento.</w:t>
      </w:r>
      <w:r w:rsidRPr="003B0CA1">
        <w:rPr>
          <w:rFonts w:ascii="Calibri" w:hAnsi="Calibri" w:cs="Calibri"/>
          <w:lang w:eastAsia="ar-SA" w:bidi="ar-SA"/>
        </w:rPr>
        <w:t xml:space="preserve"> L’azienda inoltre preferisce acquistare energia da società che la generano da fonti rinnovabili, e certificate ambientali. Vedi </w:t>
      </w:r>
      <w:r>
        <w:rPr>
          <w:rFonts w:ascii="Calibri" w:hAnsi="Calibri" w:cs="Calibri"/>
          <w:lang w:eastAsia="ar-SA" w:bidi="ar-SA"/>
        </w:rPr>
        <w:t>Burgoe</w:t>
      </w:r>
      <w:r w:rsidRPr="003B0CA1">
        <w:rPr>
          <w:rFonts w:ascii="Calibri" w:hAnsi="Calibri" w:cs="Calibri"/>
          <w:lang w:eastAsia="ar-SA" w:bidi="ar-SA"/>
        </w:rPr>
        <w:t xml:space="preserve">nergia. </w:t>
      </w:r>
    </w:p>
    <w:p w14:paraId="54DB7B9A" w14:textId="77777777" w:rsidR="00790D15" w:rsidRPr="00E53733" w:rsidRDefault="00790D15" w:rsidP="00790D15">
      <w:pPr>
        <w:pStyle w:val="a"/>
        <w:numPr>
          <w:ilvl w:val="0"/>
          <w:numId w:val="4"/>
        </w:numPr>
        <w:jc w:val="both"/>
        <w:rPr>
          <w:rFonts w:ascii="Calibri" w:hAnsi="Calibri" w:cs="Calibri"/>
          <w:lang w:eastAsia="ar-SA" w:bidi="ar-SA"/>
        </w:rPr>
      </w:pPr>
      <w:r w:rsidRPr="00E53733">
        <w:rPr>
          <w:rFonts w:ascii="Calibri" w:hAnsi="Calibri" w:cs="Calibri"/>
          <w:lang w:eastAsia="ar-SA" w:bidi="ar-SA"/>
        </w:rPr>
        <w:t>energia emessa, per esempio calore, radiazioni, vibrazioni;</w:t>
      </w:r>
      <w:r>
        <w:rPr>
          <w:rFonts w:ascii="Calibri" w:hAnsi="Calibri" w:cs="Calibri"/>
          <w:lang w:eastAsia="ar-SA" w:bidi="ar-SA"/>
        </w:rPr>
        <w:t xml:space="preserve"> </w:t>
      </w:r>
      <w:r w:rsidRPr="00AF1D2B">
        <w:rPr>
          <w:rFonts w:ascii="Calibri" w:hAnsi="Calibri" w:cs="Calibri"/>
          <w:u w:val="single"/>
          <w:lang w:eastAsia="ar-SA" w:bidi="ar-SA"/>
        </w:rPr>
        <w:t>non è aspetto ambientale significativo</w:t>
      </w:r>
      <w:r>
        <w:rPr>
          <w:rFonts w:ascii="Calibri" w:hAnsi="Calibri" w:cs="Calibri"/>
          <w:u w:val="single"/>
          <w:lang w:eastAsia="ar-SA" w:bidi="ar-SA"/>
        </w:rPr>
        <w:t>;</w:t>
      </w:r>
    </w:p>
    <w:p w14:paraId="0321B763" w14:textId="77777777" w:rsidR="00790D15" w:rsidRPr="00E53733" w:rsidRDefault="00790D15" w:rsidP="00790D15">
      <w:pPr>
        <w:pStyle w:val="a"/>
        <w:numPr>
          <w:ilvl w:val="0"/>
          <w:numId w:val="4"/>
        </w:numPr>
        <w:jc w:val="both"/>
        <w:rPr>
          <w:rFonts w:ascii="Calibri" w:hAnsi="Calibri" w:cs="Calibri"/>
          <w:lang w:eastAsia="ar-SA" w:bidi="ar-SA"/>
        </w:rPr>
      </w:pPr>
      <w:r w:rsidRPr="00E53733">
        <w:rPr>
          <w:rFonts w:ascii="Calibri" w:hAnsi="Calibri" w:cs="Calibri"/>
          <w:lang w:eastAsia="ar-SA" w:bidi="ar-SA"/>
        </w:rPr>
        <w:t>rifiuti e sottoprodotti;</w:t>
      </w:r>
      <w:r>
        <w:rPr>
          <w:rFonts w:ascii="Calibri" w:hAnsi="Calibri" w:cs="Calibri"/>
          <w:lang w:eastAsia="ar-SA" w:bidi="ar-SA"/>
        </w:rPr>
        <w:t xml:space="preserve"> ci sono una varietà di rifiuti speciale che vengono raccolti è smaltiti tramite aziende autorizzate al trattamento di tali rifiuti, e controllate periodicamente come previsto dal sistema di gestione ambientale (vecchi pezzi pc, toner e cartucce, pile scariche), non ci sono sottoprodotti se non eventuali imballaggi, in parti riciclati (per nostri imballaggi), in parte smaltiti come rifiuti riciclati (in azienda si differenzia, carta e plastica, vetro non ce n’è), </w:t>
      </w:r>
      <w:r w:rsidRPr="001E03D2">
        <w:rPr>
          <w:rFonts w:ascii="Calibri" w:hAnsi="Calibri" w:cs="Calibri"/>
          <w:u w:val="single"/>
          <w:lang w:eastAsia="ar-SA" w:bidi="ar-SA"/>
        </w:rPr>
        <w:t>prevalentemente l’apporto</w:t>
      </w:r>
      <w:r>
        <w:rPr>
          <w:rFonts w:ascii="Calibri" w:hAnsi="Calibri" w:cs="Calibri"/>
          <w:u w:val="single"/>
          <w:lang w:eastAsia="ar-SA" w:bidi="ar-SA"/>
        </w:rPr>
        <w:t>, “in positivo”</w:t>
      </w:r>
      <w:r w:rsidRPr="001E03D2">
        <w:rPr>
          <w:rFonts w:ascii="Calibri" w:hAnsi="Calibri" w:cs="Calibri"/>
          <w:u w:val="single"/>
          <w:lang w:eastAsia="ar-SA" w:bidi="ar-SA"/>
        </w:rPr>
        <w:t xml:space="preserve"> è dato dalla rigenerazione di apparecchiature usa</w:t>
      </w:r>
      <w:r>
        <w:rPr>
          <w:rFonts w:ascii="Calibri" w:hAnsi="Calibri" w:cs="Calibri"/>
          <w:u w:val="single"/>
          <w:lang w:eastAsia="ar-SA" w:bidi="ar-SA"/>
        </w:rPr>
        <w:t>te quali pc, stampanti, monitor.</w:t>
      </w:r>
    </w:p>
    <w:p w14:paraId="3F850EC8" w14:textId="77777777" w:rsidR="00790D15" w:rsidRDefault="00790D15" w:rsidP="00790D15">
      <w:pPr>
        <w:pStyle w:val="a"/>
        <w:numPr>
          <w:ilvl w:val="0"/>
          <w:numId w:val="4"/>
        </w:numPr>
        <w:jc w:val="both"/>
        <w:rPr>
          <w:rFonts w:ascii="Calibri" w:hAnsi="Calibri" w:cs="Calibri"/>
          <w:u w:val="single"/>
          <w:lang w:eastAsia="ar-SA" w:bidi="ar-SA"/>
        </w:rPr>
      </w:pPr>
      <w:r w:rsidRPr="00E53733">
        <w:rPr>
          <w:rFonts w:ascii="Calibri" w:hAnsi="Calibri" w:cs="Calibri"/>
          <w:lang w:eastAsia="ar-SA" w:bidi="ar-SA"/>
        </w:rPr>
        <w:t>caratteristiche fisiche, per esempio dimensioni, forma, colore, aspetto</w:t>
      </w:r>
      <w:r>
        <w:rPr>
          <w:rFonts w:ascii="Calibri" w:hAnsi="Calibri" w:cs="Calibri"/>
          <w:lang w:eastAsia="ar-SA" w:bidi="ar-SA"/>
        </w:rPr>
        <w:t xml:space="preserve">; </w:t>
      </w:r>
      <w:r w:rsidRPr="00AF1D2B">
        <w:rPr>
          <w:rFonts w:ascii="Calibri" w:hAnsi="Calibri" w:cs="Calibri"/>
          <w:u w:val="single"/>
          <w:lang w:eastAsia="ar-SA" w:bidi="ar-SA"/>
        </w:rPr>
        <w:t>non è aspetto ambientale significativo</w:t>
      </w:r>
      <w:r>
        <w:rPr>
          <w:rFonts w:ascii="Calibri" w:hAnsi="Calibri" w:cs="Calibri"/>
          <w:u w:val="single"/>
          <w:lang w:eastAsia="ar-SA" w:bidi="ar-SA"/>
        </w:rPr>
        <w:t>;</w:t>
      </w:r>
    </w:p>
    <w:p w14:paraId="6E94E2E0" w14:textId="77777777" w:rsidR="00790D15" w:rsidRDefault="00790D15" w:rsidP="00790D15">
      <w:pPr>
        <w:pStyle w:val="a"/>
        <w:numPr>
          <w:ilvl w:val="0"/>
          <w:numId w:val="4"/>
        </w:numPr>
        <w:jc w:val="both"/>
        <w:rPr>
          <w:rFonts w:ascii="Calibri" w:hAnsi="Calibri" w:cs="Calibri"/>
          <w:lang w:eastAsia="ar-SA" w:bidi="ar-SA"/>
        </w:rPr>
      </w:pPr>
      <w:r>
        <w:rPr>
          <w:rFonts w:ascii="Calibri" w:hAnsi="Calibri" w:cs="Calibri"/>
          <w:lang w:eastAsia="ar-SA" w:bidi="ar-SA"/>
        </w:rPr>
        <w:t xml:space="preserve">aspetto ambientale indiretto e fondamentale per l’azienda  riguarda la capacità di TT Tecnosistemi s.p.a. di offrire soluzioni che diminuiscono gli impatti ambientali dei nostri clienti. In particolare sono importanti le soluzioni di print intelligence e di virtualizzazione; che vedremo nel dettaglio, si spera con il prossimo bilancio di sostenibilità di avere dei dati più chiari anche sugli indubbi vantaggi derivanti dai servizi cloud offerti (ancora acerbi): </w:t>
      </w:r>
      <w:r w:rsidRPr="00544097">
        <w:rPr>
          <w:rFonts w:ascii="Calibri" w:hAnsi="Calibri" w:cs="Calibri"/>
          <w:u w:val="single"/>
          <w:lang w:eastAsia="ar-SA" w:bidi="ar-SA"/>
        </w:rPr>
        <w:t>riduzione dell’impatto ambientale generato da sistemi di stampa intelligenti e virtualizzazione di se</w:t>
      </w:r>
      <w:r>
        <w:rPr>
          <w:rFonts w:ascii="Calibri" w:hAnsi="Calibri" w:cs="Calibri"/>
          <w:u w:val="single"/>
          <w:lang w:eastAsia="ar-SA" w:bidi="ar-SA"/>
        </w:rPr>
        <w:t>r</w:t>
      </w:r>
      <w:r w:rsidRPr="00544097">
        <w:rPr>
          <w:rFonts w:ascii="Calibri" w:hAnsi="Calibri" w:cs="Calibri"/>
          <w:u w:val="single"/>
          <w:lang w:eastAsia="ar-SA" w:bidi="ar-SA"/>
        </w:rPr>
        <w:t>ver.</w:t>
      </w:r>
    </w:p>
    <w:p w14:paraId="60D0A282" w14:textId="77777777" w:rsidR="00790D15" w:rsidRDefault="00790D15" w:rsidP="00790D15">
      <w:pPr>
        <w:pStyle w:val="a"/>
        <w:spacing w:after="0"/>
        <w:jc w:val="both"/>
        <w:rPr>
          <w:rFonts w:ascii="Calibri" w:hAnsi="Calibri" w:cs="Calibri"/>
          <w:lang w:eastAsia="ar-SA" w:bidi="ar-SA"/>
        </w:rPr>
      </w:pPr>
    </w:p>
    <w:p w14:paraId="3EF74E3C" w14:textId="77777777" w:rsidR="00790D15" w:rsidRDefault="00790D15" w:rsidP="00790D15">
      <w:pPr>
        <w:pStyle w:val="a"/>
        <w:spacing w:after="0"/>
        <w:jc w:val="both"/>
        <w:rPr>
          <w:rFonts w:ascii="Calibri" w:hAnsi="Calibri" w:cs="Calibri"/>
          <w:b/>
          <w:sz w:val="28"/>
          <w:lang w:eastAsia="ar-SA" w:bidi="ar-SA"/>
        </w:rPr>
      </w:pPr>
      <w:r>
        <w:rPr>
          <w:rFonts w:ascii="Calibri" w:hAnsi="Calibri" w:cs="Calibri"/>
          <w:b/>
          <w:sz w:val="28"/>
          <w:lang w:eastAsia="ar-SA" w:bidi="ar-SA"/>
        </w:rPr>
        <w:t>G4-</w:t>
      </w:r>
      <w:r w:rsidRPr="00EE5744">
        <w:rPr>
          <w:rFonts w:ascii="Calibri" w:hAnsi="Calibri" w:cs="Calibri"/>
          <w:b/>
          <w:sz w:val="28"/>
          <w:lang w:eastAsia="ar-SA" w:bidi="ar-SA"/>
        </w:rPr>
        <w:t>EN3</w:t>
      </w:r>
      <w:r>
        <w:rPr>
          <w:rFonts w:ascii="Calibri" w:hAnsi="Calibri" w:cs="Calibri"/>
          <w:b/>
          <w:sz w:val="28"/>
          <w:lang w:eastAsia="ar-SA" w:bidi="ar-SA"/>
        </w:rPr>
        <w:t xml:space="preserve"> (en3, en4) Consumo diretto di energia (combustibili ed energia elettrica)</w:t>
      </w:r>
    </w:p>
    <w:p w14:paraId="30813B0D"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Il principale consumo e quindi inquinamento diretto di TT tecnosistemi S.p.a. è dovuto all’utilizzo delle auto ed alla energia elettrica degli uffici; esse possono essere di proprietà dell’azienda ed utilizzate dal personale, di proprietà del personale per recarsi a lavoro, dei tecnici (fornitori esterni) per svolgere l’attività di assistenza tecnica richiesta dall’azienda. Al momento TT Tecnosistemi S.p.a. sta migliorando esclusivamente il proprio parco auto interno, migrando (ormai al 90%) tutte le auto verso metano e Gpl, che hanno un minor impatto in termini di emissioni di Co2, le altre sono semplici interpolazioni dovute ad un analisi della residenza dei dipendenti di TT e quindi dei km fatti per andare a lavoro, e del fatturato (che ovviamente è proporzionale ai km percorsi) generato dai tecnici esterni. Si veda il grafico con le tonnellate di petrolio equivalenti ed il Co2 emesso in proporzione al fatturato.</w:t>
      </w:r>
    </w:p>
    <w:p w14:paraId="68C320BC" w14:textId="77777777" w:rsidR="00790D15" w:rsidRPr="00E70675" w:rsidRDefault="00790D15" w:rsidP="00790D15">
      <w:pPr>
        <w:pStyle w:val="a"/>
        <w:spacing w:after="0"/>
        <w:jc w:val="both"/>
        <w:rPr>
          <w:rFonts w:ascii="Calibri" w:hAnsi="Calibri" w:cs="Calibri"/>
          <w:lang w:eastAsia="ar-SA" w:bidi="ar-SA"/>
        </w:rPr>
      </w:pPr>
      <w:r w:rsidRPr="003B0CA1">
        <w:rPr>
          <w:noProof/>
          <w:lang w:eastAsia="it-IT" w:bidi="ar-SA"/>
        </w:rPr>
        <w:drawing>
          <wp:inline distT="0" distB="0" distL="0" distR="0" wp14:anchorId="799D195A" wp14:editId="1AE28E3B">
            <wp:extent cx="5374005" cy="3473450"/>
            <wp:effectExtent l="0" t="0" r="17145" b="12700"/>
            <wp:docPr id="5" name="Gra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CBC349" w14:textId="77777777" w:rsidR="00790D15" w:rsidRPr="003B0CA1" w:rsidRDefault="00790D15" w:rsidP="00790D15">
      <w:pPr>
        <w:pStyle w:val="a"/>
        <w:spacing w:after="0"/>
        <w:jc w:val="both"/>
        <w:rPr>
          <w:i/>
          <w:noProof/>
          <w:sz w:val="20"/>
          <w:lang w:eastAsia="it-IT" w:bidi="ar-SA"/>
        </w:rPr>
      </w:pPr>
      <w:r w:rsidRPr="003B0CA1">
        <w:rPr>
          <w:i/>
          <w:noProof/>
          <w:sz w:val="20"/>
          <w:lang w:eastAsia="it-IT" w:bidi="ar-SA"/>
        </w:rPr>
        <w:t>Nota: l’aumento è dovuto ad alcune aggiunte fatte nel corso degli anni di processi “inquinanti” che prima non erano inseriti, ad esempio le macchine private.</w:t>
      </w:r>
    </w:p>
    <w:p w14:paraId="440F8C14" w14:textId="77777777" w:rsidR="00790D15" w:rsidRDefault="00790D15" w:rsidP="00790D15">
      <w:pPr>
        <w:pStyle w:val="a"/>
        <w:spacing w:after="0"/>
        <w:jc w:val="both"/>
        <w:rPr>
          <w:noProof/>
          <w:lang w:eastAsia="it-IT" w:bidi="ar-SA"/>
        </w:rPr>
      </w:pPr>
    </w:p>
    <w:p w14:paraId="237DBCD3" w14:textId="77777777" w:rsidR="00790D15" w:rsidRDefault="00790D15" w:rsidP="00790D15">
      <w:pPr>
        <w:pStyle w:val="a"/>
        <w:spacing w:after="0"/>
        <w:jc w:val="both"/>
        <w:rPr>
          <w:rFonts w:ascii="Calibri" w:hAnsi="Calibri" w:cs="Calibri"/>
          <w:b/>
          <w:lang w:eastAsia="ar-SA" w:bidi="ar-SA"/>
        </w:rPr>
      </w:pPr>
    </w:p>
    <w:p w14:paraId="29C1B129" w14:textId="77777777" w:rsidR="00790D15" w:rsidRDefault="00790D15" w:rsidP="00790D15">
      <w:pPr>
        <w:pStyle w:val="a"/>
        <w:jc w:val="both"/>
        <w:rPr>
          <w:rFonts w:ascii="Calibri" w:hAnsi="Calibri" w:cs="Calibri"/>
          <w:lang w:eastAsia="ar-SA" w:bidi="ar-SA"/>
        </w:rPr>
      </w:pPr>
      <w:r>
        <w:rPr>
          <w:rFonts w:ascii="Calibri" w:hAnsi="Calibri" w:cs="Calibri"/>
          <w:lang w:eastAsia="ar-SA" w:bidi="ar-SA"/>
        </w:rPr>
        <w:t xml:space="preserve">Nel 2016 abbiamo consumato circa </w:t>
      </w:r>
      <w:r>
        <w:rPr>
          <w:rFonts w:ascii="Calibri" w:hAnsi="Calibri" w:cs="Calibri"/>
          <w:b/>
          <w:lang w:eastAsia="ar-SA" w:bidi="ar-SA"/>
        </w:rPr>
        <w:t>167.000 Kw*</w:t>
      </w:r>
      <w:r w:rsidRPr="00D31C6F">
        <w:rPr>
          <w:rFonts w:ascii="Calibri" w:hAnsi="Calibri" w:cs="Calibri"/>
          <w:b/>
          <w:lang w:eastAsia="ar-SA" w:bidi="ar-SA"/>
        </w:rPr>
        <w:t>h</w:t>
      </w:r>
      <w:r>
        <w:rPr>
          <w:rFonts w:ascii="Calibri" w:hAnsi="Calibri" w:cs="Calibri"/>
          <w:lang w:eastAsia="ar-SA" w:bidi="ar-SA"/>
        </w:rPr>
        <w:t xml:space="preserve"> di corrente elettrica consumata per attività d’ufficio e climatizzazione, fornita da burgoenergia continuando un trend positivo.</w:t>
      </w:r>
    </w:p>
    <w:p w14:paraId="06B648D1"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 xml:space="preserve">TT Tecnosistemi S.p.a. prevede ogni anno l’invio a tutti i suoi dipendenti di un piccolo prontuario dove si ricordano le principali regole di virtuosismo e sostenibilità ambientale (corretto uso dell’impianto di climatizzazione, di tutte le attrezzature elettroniche quotidianamente usate, della raccolta differenziata, corretta ed attenta guida automobilistica), ovviamente non ci è possibile quantificare il risparmio ottenuto e i dipendenti che sono più o meno virtuosi, ma il confronto con l’anno precedente del consumo risulta leggermente diminuito anche con tutte le altre attività aumentate;  </w:t>
      </w:r>
    </w:p>
    <w:p w14:paraId="1A142204" w14:textId="77777777" w:rsidR="00790D15" w:rsidRPr="00827454" w:rsidRDefault="00790D15" w:rsidP="00790D15">
      <w:pPr>
        <w:pStyle w:val="a"/>
        <w:spacing w:after="0"/>
        <w:jc w:val="both"/>
        <w:rPr>
          <w:rFonts w:ascii="Calibri" w:hAnsi="Calibri" w:cs="Calibri"/>
          <w:lang w:eastAsia="ar-SA" w:bidi="ar-SA"/>
        </w:rPr>
      </w:pPr>
      <w:r>
        <w:rPr>
          <w:rFonts w:ascii="Calibri" w:hAnsi="Calibri" w:cs="Calibri"/>
          <w:lang w:eastAsia="ar-SA" w:bidi="ar-SA"/>
        </w:rPr>
        <w:t>TT Tecnosistemi ha ampliato i propri uffici al sesto piano del centro direzionale ristrutturandoli con profonda attenzione all’ambiente ed alla ergonomia (si pensa che l’impianto di climatizzazione non permette di impostare valori più bassi di 24° di estate e 22° d’inverno come previsto dal DPR 74 del 2013)</w:t>
      </w:r>
    </w:p>
    <w:p w14:paraId="1169ADC0"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TT tecnosistemi ha montato delle pellicole per ridurre l’irraggiamento all’interno degli uffici, soprattutto al sesto piano, soprattutto d’estate, in modo da ridurre il consumo derivato dall’utilizzo dei condizionatori, il vantaggio non è quantificabile</w:t>
      </w:r>
    </w:p>
    <w:p w14:paraId="1E3B5E5E" w14:textId="77777777" w:rsidR="00790D15" w:rsidRPr="0042668A" w:rsidRDefault="00790D15" w:rsidP="00790D15">
      <w:pPr>
        <w:pStyle w:val="a"/>
        <w:spacing w:after="0"/>
        <w:jc w:val="both"/>
        <w:rPr>
          <w:rFonts w:ascii="Calibri" w:hAnsi="Calibri" w:cs="Calibri"/>
          <w:lang w:eastAsia="ar-SA" w:bidi="ar-SA"/>
        </w:rPr>
      </w:pPr>
      <w:r>
        <w:rPr>
          <w:rFonts w:ascii="Calibri" w:hAnsi="Calibri" w:cs="Calibri"/>
          <w:lang w:eastAsia="ar-SA" w:bidi="ar-SA"/>
        </w:rPr>
        <w:t xml:space="preserve">TT tecnosistemi ha sostituito la stragrande maggioranza dei pc aziendali con dei thin client (piccolissimi pc),  che consumano un 35% in meno (dai 130 watt agli 80watt) quindi considerando 100pc, un uso di circa 2000h/anno, </w:t>
      </w:r>
      <w:r>
        <w:rPr>
          <w:rFonts w:ascii="Calibri" w:hAnsi="Calibri" w:cs="Calibri"/>
          <w:b/>
          <w:lang w:eastAsia="ar-SA" w:bidi="ar-SA"/>
        </w:rPr>
        <w:t>si è avuto</w:t>
      </w:r>
      <w:r w:rsidRPr="00C40F15">
        <w:rPr>
          <w:rFonts w:ascii="Calibri" w:hAnsi="Calibri" w:cs="Calibri"/>
          <w:b/>
          <w:lang w:eastAsia="ar-SA" w:bidi="ar-SA"/>
        </w:rPr>
        <w:t xml:space="preserve"> un risparmio di circa 10.000kw</w:t>
      </w:r>
      <w:r>
        <w:rPr>
          <w:rFonts w:ascii="Calibri" w:hAnsi="Calibri" w:cs="Calibri"/>
          <w:b/>
          <w:lang w:eastAsia="ar-SA" w:bidi="ar-SA"/>
        </w:rPr>
        <w:t>*</w:t>
      </w:r>
      <w:r w:rsidRPr="00C40F15">
        <w:rPr>
          <w:rFonts w:ascii="Calibri" w:hAnsi="Calibri" w:cs="Calibri"/>
          <w:b/>
          <w:lang w:eastAsia="ar-SA" w:bidi="ar-SA"/>
        </w:rPr>
        <w:t>h</w:t>
      </w:r>
      <w:r>
        <w:rPr>
          <w:rFonts w:ascii="Calibri" w:hAnsi="Calibri" w:cs="Calibri"/>
          <w:lang w:eastAsia="ar-SA" w:bidi="ar-SA"/>
        </w:rPr>
        <w:t xml:space="preserve"> (pari a quasi 2000€ annui).</w:t>
      </w:r>
    </w:p>
    <w:p w14:paraId="669FF7CA" w14:textId="77777777" w:rsidR="00790D15" w:rsidRDefault="00790D15" w:rsidP="00790D15">
      <w:pPr>
        <w:pStyle w:val="a"/>
        <w:spacing w:after="0"/>
        <w:jc w:val="both"/>
        <w:rPr>
          <w:rFonts w:ascii="Calibri" w:hAnsi="Calibri" w:cs="Calibri"/>
          <w:lang w:eastAsia="ar-SA" w:bidi="ar-SA"/>
        </w:rPr>
      </w:pPr>
      <w:r w:rsidRPr="00C40F15">
        <w:rPr>
          <w:rFonts w:ascii="Calibri" w:hAnsi="Calibri" w:cs="Calibri"/>
          <w:lang w:eastAsia="ar-SA" w:bidi="ar-SA"/>
        </w:rPr>
        <w:t xml:space="preserve">TT </w:t>
      </w:r>
      <w:r>
        <w:rPr>
          <w:rFonts w:ascii="Calibri" w:hAnsi="Calibri" w:cs="Calibri"/>
          <w:lang w:eastAsia="ar-SA" w:bidi="ar-SA"/>
        </w:rPr>
        <w:t>tecnosistemi ha implementato</w:t>
      </w:r>
      <w:r w:rsidRPr="00C40F15">
        <w:rPr>
          <w:rFonts w:ascii="Calibri" w:hAnsi="Calibri" w:cs="Calibri"/>
          <w:lang w:eastAsia="ar-SA" w:bidi="ar-SA"/>
        </w:rPr>
        <w:t xml:space="preserve"> al suo interno</w:t>
      </w:r>
      <w:r>
        <w:rPr>
          <w:rFonts w:ascii="Calibri" w:hAnsi="Calibri" w:cs="Calibri"/>
          <w:lang w:eastAsia="ar-SA" w:bidi="ar-SA"/>
        </w:rPr>
        <w:t xml:space="preserve"> il TT Print intelligence, un servizio che prevede la centralizzazione e l’ottimizzazione delle attività di stampa con un </w:t>
      </w:r>
      <w:r>
        <w:rPr>
          <w:rFonts w:ascii="Calibri" w:hAnsi="Calibri" w:cs="Calibri"/>
          <w:b/>
          <w:lang w:eastAsia="ar-SA" w:bidi="ar-SA"/>
        </w:rPr>
        <w:t>risparmio di circa 22</w:t>
      </w:r>
      <w:r w:rsidRPr="00E13249">
        <w:rPr>
          <w:rFonts w:ascii="Calibri" w:hAnsi="Calibri" w:cs="Calibri"/>
          <w:b/>
          <w:lang w:eastAsia="ar-SA" w:bidi="ar-SA"/>
        </w:rPr>
        <w:t>00kw*h</w:t>
      </w:r>
      <w:r>
        <w:rPr>
          <w:rFonts w:ascii="Calibri" w:hAnsi="Calibri" w:cs="Calibri"/>
          <w:lang w:eastAsia="ar-SA" w:bidi="ar-SA"/>
        </w:rPr>
        <w:t xml:space="preserve"> ed una riduzione di circa 400kg di emissioni di anidride carbonica, (calcolato utilizzando un software di hp “carbon footprint calcolator for printing, vedi spiegazioni insieme all’immagine):</w:t>
      </w:r>
    </w:p>
    <w:p w14:paraId="21F1F0B4" w14:textId="77777777" w:rsidR="00790D15" w:rsidRDefault="00790D15" w:rsidP="00790D15">
      <w:pPr>
        <w:pStyle w:val="a"/>
        <w:spacing w:after="0"/>
        <w:jc w:val="both"/>
        <w:rPr>
          <w:rFonts w:ascii="Calibri" w:hAnsi="Calibri" w:cs="Calibri"/>
          <w:lang w:eastAsia="ar-SA" w:bidi="ar-SA"/>
        </w:rPr>
      </w:pPr>
    </w:p>
    <w:tbl>
      <w:tblPr>
        <w:tblW w:w="0" w:type="auto"/>
        <w:tblLook w:val="04A0" w:firstRow="1" w:lastRow="0" w:firstColumn="1" w:lastColumn="0" w:noHBand="0" w:noVBand="1"/>
      </w:tblPr>
      <w:tblGrid>
        <w:gridCol w:w="6487"/>
        <w:gridCol w:w="3291"/>
      </w:tblGrid>
      <w:tr w:rsidR="00790D15" w:rsidRPr="000A4774" w14:paraId="25B0C8EF" w14:textId="77777777" w:rsidTr="00CB0D86">
        <w:tc>
          <w:tcPr>
            <w:tcW w:w="6487" w:type="dxa"/>
          </w:tcPr>
          <w:p w14:paraId="59ABE794" w14:textId="77777777" w:rsidR="00790D15" w:rsidRPr="00D75823" w:rsidRDefault="00790D15" w:rsidP="00CB0D86">
            <w:pPr>
              <w:pStyle w:val="a"/>
              <w:spacing w:after="0"/>
              <w:jc w:val="both"/>
              <w:rPr>
                <w:rFonts w:ascii="Calibri" w:eastAsia="Times New Roman" w:hAnsi="Calibri" w:cs="Calibri"/>
                <w:lang w:eastAsia="ar-SA" w:bidi="ar-SA"/>
              </w:rPr>
            </w:pPr>
            <w:r w:rsidRPr="00D75823">
              <w:rPr>
                <w:rFonts w:ascii="Calibri" w:eastAsia="Times New Roman" w:hAnsi="Calibri" w:cs="Calibri"/>
                <w:noProof/>
                <w:lang w:eastAsia="it-IT" w:bidi="ar-SA"/>
              </w:rPr>
              <w:drawing>
                <wp:inline distT="0" distB="0" distL="0" distR="0" wp14:anchorId="00771CB8" wp14:editId="7495638E">
                  <wp:extent cx="3727450" cy="307340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7450" cy="3073400"/>
                          </a:xfrm>
                          <a:prstGeom prst="rect">
                            <a:avLst/>
                          </a:prstGeom>
                          <a:noFill/>
                          <a:ln>
                            <a:noFill/>
                          </a:ln>
                        </pic:spPr>
                      </pic:pic>
                    </a:graphicData>
                  </a:graphic>
                </wp:inline>
              </w:drawing>
            </w:r>
          </w:p>
        </w:tc>
        <w:tc>
          <w:tcPr>
            <w:tcW w:w="3291" w:type="dxa"/>
          </w:tcPr>
          <w:p w14:paraId="32E00FD4" w14:textId="77777777" w:rsidR="00790D15" w:rsidRPr="00D75823" w:rsidRDefault="00790D15" w:rsidP="00CB0D86">
            <w:pPr>
              <w:pStyle w:val="a"/>
              <w:spacing w:after="0"/>
              <w:jc w:val="both"/>
              <w:rPr>
                <w:rFonts w:ascii="Calibri" w:eastAsia="Times New Roman" w:hAnsi="Calibri" w:cs="Calibri"/>
                <w:lang w:eastAsia="ar-SA" w:bidi="ar-SA"/>
              </w:rPr>
            </w:pPr>
            <w:r w:rsidRPr="00D75823">
              <w:rPr>
                <w:rFonts w:ascii="Calibri" w:eastAsia="Times New Roman" w:hAnsi="Calibri" w:cs="Calibri"/>
                <w:lang w:eastAsia="ar-SA" w:bidi="ar-SA"/>
              </w:rPr>
              <w:t>Questo schema prende in considerazione i risparmi relativi all’energia consumata, all’emissione per produrre energia e carta, al consumo della carta, ed al costo.</w:t>
            </w:r>
          </w:p>
          <w:p w14:paraId="58CC038B" w14:textId="77777777" w:rsidR="00790D15" w:rsidRPr="00D75823" w:rsidRDefault="00790D15" w:rsidP="00CB0D86">
            <w:pPr>
              <w:pStyle w:val="a"/>
              <w:spacing w:after="0"/>
              <w:jc w:val="both"/>
              <w:rPr>
                <w:rFonts w:ascii="Calibri" w:eastAsia="Times New Roman" w:hAnsi="Calibri" w:cs="Calibri"/>
                <w:lang w:eastAsia="ar-SA" w:bidi="ar-SA"/>
              </w:rPr>
            </w:pPr>
            <w:r w:rsidRPr="00D75823">
              <w:rPr>
                <w:rFonts w:ascii="Calibri" w:eastAsia="Times New Roman" w:hAnsi="Calibri" w:cs="Calibri"/>
                <w:lang w:eastAsia="ar-SA" w:bidi="ar-SA"/>
              </w:rPr>
              <w:t xml:space="preserve">Questo schema standard medio è anche applicato a tutti i progetti di TT print intelligence sviluppati presso i nostri clienti. </w:t>
            </w:r>
          </w:p>
        </w:tc>
      </w:tr>
    </w:tbl>
    <w:p w14:paraId="0A193FB6" w14:textId="77777777" w:rsidR="00790D15" w:rsidRPr="00F33EB6" w:rsidRDefault="00790D15" w:rsidP="00790D15">
      <w:pPr>
        <w:pStyle w:val="a"/>
        <w:spacing w:after="0"/>
        <w:jc w:val="both"/>
        <w:rPr>
          <w:rFonts w:ascii="Calibri" w:hAnsi="Calibri" w:cs="Calibri"/>
          <w:lang w:eastAsia="ar-SA" w:bidi="ar-SA"/>
        </w:rPr>
      </w:pPr>
      <w:r>
        <w:rPr>
          <w:rFonts w:ascii="Calibri" w:hAnsi="Calibri" w:cs="Calibri"/>
          <w:lang w:eastAsia="ar-SA" w:bidi="ar-SA"/>
        </w:rPr>
        <w:t xml:space="preserve">Con tutte queste migliorie (applicate negli anni precedenti) e i nuovi locali (più sostenibili) e le buone pratiche applicate nel corso dell’anno, nel </w:t>
      </w:r>
      <w:r w:rsidRPr="00B15DC2">
        <w:rPr>
          <w:rFonts w:ascii="Calibri" w:hAnsi="Calibri" w:cs="Calibri"/>
          <w:b/>
          <w:lang w:eastAsia="ar-SA" w:bidi="ar-SA"/>
        </w:rPr>
        <w:t>201</w:t>
      </w:r>
      <w:r>
        <w:rPr>
          <w:rFonts w:ascii="Calibri" w:hAnsi="Calibri" w:cs="Calibri"/>
          <w:b/>
          <w:lang w:eastAsia="ar-SA" w:bidi="ar-SA"/>
        </w:rPr>
        <w:t>6</w:t>
      </w:r>
      <w:r>
        <w:rPr>
          <w:rFonts w:ascii="Calibri" w:hAnsi="Calibri" w:cs="Calibri"/>
          <w:lang w:eastAsia="ar-SA" w:bidi="ar-SA"/>
        </w:rPr>
        <w:t xml:space="preserve"> abbiamo stabilizzato i consumi di energia elettrica, nonostante l’aumento del lavoro rispetto agli anni precedenti ed ovviamente speriamo di mantenere, anzi, di diminuire leggermente, ancora il consumo complessivo con l’attenzione costante di tutto il personale.</w:t>
      </w:r>
    </w:p>
    <w:p w14:paraId="05ADD627" w14:textId="77777777" w:rsidR="00790D15" w:rsidRDefault="00790D15" w:rsidP="00790D15">
      <w:pPr>
        <w:pStyle w:val="a"/>
        <w:spacing w:after="0"/>
        <w:jc w:val="both"/>
        <w:rPr>
          <w:rFonts w:ascii="Calibri" w:hAnsi="Calibri" w:cs="Calibri"/>
          <w:lang w:eastAsia="ar-SA" w:bidi="ar-SA"/>
        </w:rPr>
      </w:pPr>
    </w:p>
    <w:p w14:paraId="78FD5002" w14:textId="77777777" w:rsidR="00790D15" w:rsidRPr="00C40F15" w:rsidRDefault="00790D15" w:rsidP="00790D15">
      <w:pPr>
        <w:pStyle w:val="a"/>
        <w:spacing w:after="0"/>
        <w:jc w:val="both"/>
        <w:rPr>
          <w:rFonts w:ascii="Calibri" w:hAnsi="Calibri" w:cs="Calibri"/>
          <w:lang w:eastAsia="ar-SA" w:bidi="ar-SA"/>
        </w:rPr>
      </w:pPr>
    </w:p>
    <w:p w14:paraId="28F3659F" w14:textId="77777777" w:rsidR="00790D15" w:rsidRPr="00EE5744" w:rsidRDefault="00790D15" w:rsidP="00790D15">
      <w:pPr>
        <w:pStyle w:val="a"/>
        <w:spacing w:after="0"/>
        <w:jc w:val="both"/>
        <w:rPr>
          <w:rFonts w:ascii="Calibri" w:hAnsi="Calibri" w:cs="Calibri"/>
          <w:b/>
          <w:sz w:val="28"/>
          <w:lang w:eastAsia="ar-SA" w:bidi="ar-SA"/>
        </w:rPr>
      </w:pPr>
      <w:r>
        <w:rPr>
          <w:rFonts w:ascii="Calibri" w:hAnsi="Calibri" w:cs="Calibri"/>
          <w:b/>
          <w:sz w:val="28"/>
          <w:lang w:eastAsia="ar-SA" w:bidi="ar-SA"/>
        </w:rPr>
        <w:t>G4-EN7 (en</w:t>
      </w:r>
      <w:r w:rsidRPr="00EE5744">
        <w:rPr>
          <w:rFonts w:ascii="Calibri" w:hAnsi="Calibri" w:cs="Calibri"/>
          <w:b/>
          <w:sz w:val="28"/>
          <w:lang w:eastAsia="ar-SA" w:bidi="ar-SA"/>
        </w:rPr>
        <w:t>6</w:t>
      </w:r>
      <w:r>
        <w:rPr>
          <w:rFonts w:ascii="Calibri" w:hAnsi="Calibri" w:cs="Calibri"/>
          <w:b/>
          <w:sz w:val="28"/>
          <w:lang w:eastAsia="ar-SA" w:bidi="ar-SA"/>
        </w:rPr>
        <w:t>)</w:t>
      </w:r>
      <w:r w:rsidRPr="00EE5744">
        <w:rPr>
          <w:rFonts w:ascii="Calibri" w:hAnsi="Calibri" w:cs="Calibri"/>
          <w:b/>
          <w:sz w:val="28"/>
          <w:lang w:eastAsia="ar-SA" w:bidi="ar-SA"/>
        </w:rPr>
        <w:t xml:space="preserve"> Iniziative per fornire prodotti e servizi a efficienza energetica o basati su energia rinnovabile e conseguenti riduzioni del fabbisogno energetico come risultato di queste iniziative.</w:t>
      </w:r>
    </w:p>
    <w:p w14:paraId="1C8E5935" w14:textId="77777777" w:rsidR="00790D15" w:rsidRPr="00EB6C06" w:rsidRDefault="00790D15" w:rsidP="00790D15">
      <w:pPr>
        <w:pStyle w:val="a"/>
        <w:spacing w:after="0"/>
        <w:jc w:val="both"/>
        <w:rPr>
          <w:rFonts w:ascii="Calibri" w:hAnsi="Calibri" w:cs="Calibri"/>
          <w:szCs w:val="20"/>
        </w:rPr>
      </w:pPr>
      <w:r w:rsidRPr="00A331AC">
        <w:rPr>
          <w:rFonts w:ascii="Calibri" w:hAnsi="Calibri" w:cs="Calibri"/>
          <w:lang w:eastAsia="ar-SA" w:bidi="ar-SA"/>
        </w:rPr>
        <w:t xml:space="preserve">Uno dei </w:t>
      </w:r>
      <w:r>
        <w:rPr>
          <w:rFonts w:ascii="Calibri" w:hAnsi="Calibri" w:cs="Calibri"/>
          <w:lang w:eastAsia="ar-SA" w:bidi="ar-SA"/>
        </w:rPr>
        <w:t>p</w:t>
      </w:r>
      <w:r w:rsidRPr="00A331AC">
        <w:rPr>
          <w:rFonts w:ascii="Calibri" w:hAnsi="Calibri" w:cs="Calibri"/>
          <w:lang w:eastAsia="ar-SA" w:bidi="ar-SA"/>
        </w:rPr>
        <w:t>r</w:t>
      </w:r>
      <w:r>
        <w:rPr>
          <w:rFonts w:ascii="Calibri" w:hAnsi="Calibri" w:cs="Calibri"/>
          <w:lang w:eastAsia="ar-SA" w:bidi="ar-SA"/>
        </w:rPr>
        <w:t xml:space="preserve">incipali business di TT Tecnosistemi s.p.a. è la progettazione di sistemi di stampa intelligente ed ottimizzate che permette di contenere costi e tempi non solo per quanto visto sopra ma anche per la gestione delle cartucce e della carta, per la manutenzione e sostituzione degli apparati: </w:t>
      </w:r>
      <w:r w:rsidRPr="00124509">
        <w:rPr>
          <w:rFonts w:ascii="Calibri" w:hAnsi="Calibri" w:cs="Calibri"/>
          <w:szCs w:val="20"/>
        </w:rPr>
        <w:t>Numero soluzioni a fine anno con risparmio calcolato interpolando il progetto Sofitel ed il numero di apparecchi attivi tramite il portale. Il calcolo approssimativo è che un nuovo apparato installato con il print intelligence, sostituisce di media tre vecchi apparati, con le regole di printing ottimizzate permette un risparmio di circa circa 40€ di bolletta, e di circa 500kwh annui di energia elettrica ed  un mancato inquinamento di 100kg C02, questi ultimi due dati sono comprensivi di risparmi sulle stampe, sulla produzione di carta, ecc.</w:t>
      </w:r>
      <w:r>
        <w:rPr>
          <w:rFonts w:ascii="Calibri" w:hAnsi="Calibri" w:cs="Calibri"/>
          <w:szCs w:val="20"/>
        </w:rPr>
        <w:t xml:space="preserve"> Non solo, non dimentichiamo il mancato inquinamento dovuto allo smaltimento dei consumabili, in quanto HP riutilizza i consumabili esausti per produrre nuovi prodotti (</w:t>
      </w:r>
      <w:r w:rsidRPr="00EB6C06">
        <w:rPr>
          <w:rFonts w:ascii="Calibri" w:hAnsi="Calibri" w:cs="Calibri"/>
          <w:szCs w:val="20"/>
        </w:rPr>
        <w:t>5t di rifiuti riciclati</w:t>
      </w:r>
      <w:r>
        <w:rPr>
          <w:rFonts w:ascii="Calibri" w:hAnsi="Calibri" w:cs="Calibri"/>
          <w:szCs w:val="20"/>
        </w:rPr>
        <w:t xml:space="preserve">, al posto di RAEE smaltiti), e all’errato smaltimento degli apparati di stampa, in quanto gran parte </w:t>
      </w:r>
    </w:p>
    <w:p w14:paraId="1C0114EE" w14:textId="77777777" w:rsidR="00790D15" w:rsidRPr="00124509" w:rsidRDefault="00790D15" w:rsidP="00790D15">
      <w:pPr>
        <w:rPr>
          <w:rFonts w:ascii="Calibri" w:hAnsi="Calibri" w:cs="Calibri"/>
          <w:b/>
          <w:szCs w:val="20"/>
        </w:rPr>
      </w:pPr>
      <w:r w:rsidRPr="00124509">
        <w:rPr>
          <w:rFonts w:ascii="Calibri" w:hAnsi="Calibri" w:cs="Calibri"/>
          <w:b/>
          <w:szCs w:val="20"/>
        </w:rPr>
        <w:t xml:space="preserve">2011 – 1064 apparati attivi = </w:t>
      </w:r>
      <w:r>
        <w:rPr>
          <w:rFonts w:ascii="Calibri" w:hAnsi="Calibri" w:cs="Calibri"/>
          <w:b/>
          <w:color w:val="92D050"/>
          <w:szCs w:val="20"/>
        </w:rPr>
        <w:t>Co2 non emesso 110t</w:t>
      </w:r>
      <w:r w:rsidRPr="00124509">
        <w:rPr>
          <w:rFonts w:ascii="Calibri" w:hAnsi="Calibri" w:cs="Calibri"/>
          <w:b/>
          <w:szCs w:val="20"/>
        </w:rPr>
        <w:t>, 550mwh all’anno, 41m€ bolletta</w:t>
      </w:r>
      <w:r>
        <w:rPr>
          <w:rFonts w:ascii="Calibri" w:hAnsi="Calibri" w:cs="Calibri"/>
          <w:b/>
          <w:szCs w:val="20"/>
        </w:rPr>
        <w:t>;</w:t>
      </w:r>
    </w:p>
    <w:p w14:paraId="708CBDA8" w14:textId="77777777" w:rsidR="00790D15" w:rsidRPr="00124509" w:rsidRDefault="00790D15" w:rsidP="00790D15">
      <w:pPr>
        <w:rPr>
          <w:rFonts w:ascii="Calibri" w:hAnsi="Calibri" w:cs="Calibri"/>
          <w:b/>
          <w:szCs w:val="20"/>
        </w:rPr>
      </w:pPr>
      <w:r w:rsidRPr="00124509">
        <w:rPr>
          <w:rFonts w:ascii="Calibri" w:hAnsi="Calibri" w:cs="Calibri"/>
          <w:b/>
          <w:szCs w:val="20"/>
        </w:rPr>
        <w:t xml:space="preserve">2012 -  1503 apparati attivi = </w:t>
      </w:r>
      <w:r>
        <w:rPr>
          <w:rFonts w:ascii="Calibri" w:hAnsi="Calibri" w:cs="Calibri"/>
          <w:b/>
          <w:color w:val="92D050"/>
          <w:szCs w:val="20"/>
        </w:rPr>
        <w:t>Co2 non emesso 150t</w:t>
      </w:r>
      <w:r w:rsidRPr="00124509">
        <w:rPr>
          <w:rFonts w:ascii="Calibri" w:hAnsi="Calibri" w:cs="Calibri"/>
          <w:b/>
          <w:szCs w:val="20"/>
        </w:rPr>
        <w:t>, 760mwh all’anno, 60m€ di bolletta</w:t>
      </w:r>
      <w:r>
        <w:rPr>
          <w:rFonts w:ascii="Calibri" w:hAnsi="Calibri" w:cs="Calibri"/>
          <w:b/>
          <w:szCs w:val="20"/>
        </w:rPr>
        <w:t>;</w:t>
      </w:r>
    </w:p>
    <w:p w14:paraId="6254D602" w14:textId="77777777" w:rsidR="00790D15" w:rsidRDefault="00790D15" w:rsidP="00790D15">
      <w:pPr>
        <w:pStyle w:val="a"/>
        <w:spacing w:after="0"/>
        <w:jc w:val="both"/>
        <w:rPr>
          <w:rFonts w:ascii="Calibri" w:hAnsi="Calibri" w:cs="Calibri"/>
          <w:b/>
          <w:szCs w:val="20"/>
        </w:rPr>
      </w:pPr>
      <w:r w:rsidRPr="00124509">
        <w:rPr>
          <w:rFonts w:ascii="Calibri" w:hAnsi="Calibri" w:cs="Calibri"/>
          <w:b/>
          <w:szCs w:val="20"/>
        </w:rPr>
        <w:t xml:space="preserve">2013 -  1809 apparati attivi = </w:t>
      </w:r>
      <w:r>
        <w:rPr>
          <w:rFonts w:ascii="Calibri" w:hAnsi="Calibri" w:cs="Calibri"/>
          <w:b/>
          <w:color w:val="92D050"/>
          <w:szCs w:val="20"/>
        </w:rPr>
        <w:t>Co2 non emesso</w:t>
      </w:r>
      <w:r w:rsidRPr="00CD0237">
        <w:rPr>
          <w:rFonts w:ascii="Calibri" w:hAnsi="Calibri" w:cs="Calibri"/>
          <w:b/>
          <w:color w:val="92D050"/>
          <w:szCs w:val="20"/>
        </w:rPr>
        <w:t xml:space="preserve"> </w:t>
      </w:r>
      <w:r>
        <w:rPr>
          <w:rFonts w:ascii="Calibri" w:hAnsi="Calibri" w:cs="Calibri"/>
          <w:b/>
          <w:color w:val="92D050"/>
          <w:szCs w:val="20"/>
        </w:rPr>
        <w:t>190t</w:t>
      </w:r>
      <w:r>
        <w:rPr>
          <w:rFonts w:ascii="Calibri" w:hAnsi="Calibri" w:cs="Calibri"/>
          <w:b/>
          <w:szCs w:val="20"/>
        </w:rPr>
        <w:t>, 904mwh all’anno, 72m€ di bolletta;</w:t>
      </w:r>
    </w:p>
    <w:p w14:paraId="6BA2EDDB" w14:textId="77777777" w:rsidR="00790D15" w:rsidRDefault="00790D15" w:rsidP="00790D15">
      <w:pPr>
        <w:pStyle w:val="a"/>
        <w:spacing w:after="0"/>
        <w:jc w:val="both"/>
        <w:rPr>
          <w:rFonts w:ascii="Calibri" w:hAnsi="Calibri" w:cs="Calibri"/>
          <w:b/>
          <w:szCs w:val="20"/>
        </w:rPr>
      </w:pPr>
      <w:r>
        <w:rPr>
          <w:rFonts w:ascii="Calibri" w:hAnsi="Calibri" w:cs="Calibri"/>
          <w:b/>
          <w:szCs w:val="20"/>
        </w:rPr>
        <w:t xml:space="preserve">2014 – 2500 apparati attivi = </w:t>
      </w:r>
      <w:r>
        <w:rPr>
          <w:rFonts w:ascii="Calibri" w:hAnsi="Calibri" w:cs="Calibri"/>
          <w:b/>
          <w:color w:val="92D050"/>
          <w:szCs w:val="20"/>
        </w:rPr>
        <w:t>Co2 non emesso 250t</w:t>
      </w:r>
      <w:r>
        <w:rPr>
          <w:rFonts w:ascii="Calibri" w:hAnsi="Calibri" w:cs="Calibri"/>
          <w:b/>
          <w:szCs w:val="20"/>
        </w:rPr>
        <w:t>, 1250mwh all’anno, 100m € di bolletta;</w:t>
      </w:r>
    </w:p>
    <w:p w14:paraId="648BD04F" w14:textId="77777777" w:rsidR="00790D15" w:rsidRDefault="00790D15" w:rsidP="00790D15">
      <w:pPr>
        <w:pStyle w:val="a"/>
        <w:spacing w:after="0"/>
        <w:jc w:val="both"/>
        <w:rPr>
          <w:rFonts w:ascii="Calibri" w:hAnsi="Calibri" w:cs="Calibri"/>
          <w:b/>
          <w:szCs w:val="20"/>
        </w:rPr>
      </w:pPr>
      <w:r>
        <w:rPr>
          <w:rFonts w:ascii="Calibri" w:hAnsi="Calibri" w:cs="Calibri"/>
          <w:b/>
          <w:szCs w:val="20"/>
        </w:rPr>
        <w:t xml:space="preserve">2015-  3800 apparati attivi = </w:t>
      </w:r>
      <w:r>
        <w:rPr>
          <w:rFonts w:ascii="Calibri" w:hAnsi="Calibri" w:cs="Calibri"/>
          <w:b/>
          <w:color w:val="92D050"/>
          <w:szCs w:val="20"/>
        </w:rPr>
        <w:t>Co2 non emesso 380t</w:t>
      </w:r>
      <w:r>
        <w:rPr>
          <w:rFonts w:ascii="Calibri" w:hAnsi="Calibri" w:cs="Calibri"/>
          <w:b/>
          <w:szCs w:val="20"/>
        </w:rPr>
        <w:t>, 1900mwh all’anno, 160m € di bolletta;</w:t>
      </w:r>
    </w:p>
    <w:p w14:paraId="62C35A50" w14:textId="77777777" w:rsidR="00790D15" w:rsidRDefault="00790D15" w:rsidP="00790D15">
      <w:pPr>
        <w:pStyle w:val="a"/>
        <w:spacing w:after="0"/>
        <w:jc w:val="both"/>
        <w:rPr>
          <w:rFonts w:ascii="Calibri" w:hAnsi="Calibri" w:cs="Calibri"/>
          <w:b/>
          <w:szCs w:val="20"/>
        </w:rPr>
      </w:pPr>
      <w:r w:rsidRPr="009A679D">
        <w:rPr>
          <w:rFonts w:ascii="Calibri" w:hAnsi="Calibri" w:cs="Calibri"/>
          <w:b/>
          <w:szCs w:val="20"/>
        </w:rPr>
        <w:t xml:space="preserve">2016 – 4072 apparati attivi </w:t>
      </w:r>
      <w:r>
        <w:rPr>
          <w:rFonts w:ascii="Calibri" w:hAnsi="Calibri" w:cs="Calibri"/>
          <w:b/>
          <w:szCs w:val="20"/>
        </w:rPr>
        <w:t xml:space="preserve">= </w:t>
      </w:r>
      <w:r w:rsidRPr="009A679D">
        <w:rPr>
          <w:rFonts w:ascii="Calibri" w:hAnsi="Calibri" w:cs="Calibri"/>
          <w:b/>
          <w:color w:val="92D050"/>
          <w:szCs w:val="20"/>
        </w:rPr>
        <w:t>Co2 non emesso 407t</w:t>
      </w:r>
      <w:r>
        <w:rPr>
          <w:rFonts w:ascii="Calibri" w:hAnsi="Calibri" w:cs="Calibri"/>
          <w:b/>
          <w:szCs w:val="20"/>
        </w:rPr>
        <w:t>, 2035mwh all’anno, 325m</w:t>
      </w:r>
      <w:r w:rsidRPr="009A679D">
        <w:rPr>
          <w:rFonts w:ascii="Calibri" w:hAnsi="Calibri" w:cs="Calibri"/>
          <w:b/>
          <w:szCs w:val="20"/>
        </w:rPr>
        <w:t>€ di bolletta, 8,1t di rifiuti riciclati</w:t>
      </w:r>
    </w:p>
    <w:p w14:paraId="7B6C9350" w14:textId="77777777" w:rsidR="00790D15" w:rsidRPr="00EB6C06" w:rsidRDefault="00790D15" w:rsidP="00790D15">
      <w:pPr>
        <w:pStyle w:val="a"/>
        <w:spacing w:after="0"/>
        <w:jc w:val="both"/>
        <w:rPr>
          <w:rFonts w:ascii="Calibri" w:hAnsi="Calibri" w:cs="Calibri"/>
          <w:sz w:val="32"/>
          <w:lang w:eastAsia="ar-SA" w:bidi="ar-SA"/>
        </w:rPr>
      </w:pPr>
    </w:p>
    <w:p w14:paraId="0F5C659E" w14:textId="77777777" w:rsidR="00790D15" w:rsidRPr="00124509" w:rsidRDefault="00790D15" w:rsidP="00790D15">
      <w:pPr>
        <w:pStyle w:val="a"/>
        <w:spacing w:after="0"/>
        <w:jc w:val="both"/>
        <w:rPr>
          <w:rFonts w:ascii="Calibri" w:hAnsi="Calibri" w:cs="Calibri"/>
          <w:lang w:eastAsia="ar-SA" w:bidi="ar-SA"/>
        </w:rPr>
      </w:pPr>
    </w:p>
    <w:p w14:paraId="66B3141F"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A completamento di questo servizio, TT tecnosistemi S.p.a. propone lo smaltimento  dei consumabili esausti per mezzo del programma trade-in hp che li ricicla riutilizzando la plastica ed il metallo per fare nuove stampanti vedi nel dettaglio l’indicatore EN26.</w:t>
      </w:r>
    </w:p>
    <w:p w14:paraId="7F17CC2A"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 xml:space="preserve">Un altro servizio di TT Tecnosistemi Spa </w:t>
      </w:r>
      <w:r w:rsidRPr="00886432">
        <w:rPr>
          <w:rFonts w:ascii="Calibri" w:hAnsi="Calibri" w:cs="Calibri"/>
          <w:lang w:eastAsia="ar-SA" w:bidi="ar-SA"/>
        </w:rPr>
        <w:t>che influisce sulla riduzione dell'impatto ambientale delle aziende</w:t>
      </w:r>
      <w:r>
        <w:rPr>
          <w:rFonts w:ascii="Calibri" w:hAnsi="Calibri" w:cs="Calibri"/>
          <w:lang w:eastAsia="ar-SA" w:bidi="ar-SA"/>
        </w:rPr>
        <w:t xml:space="preserve"> è la virtualizzazione dei server.</w:t>
      </w:r>
    </w:p>
    <w:p w14:paraId="4F005E78" w14:textId="77777777" w:rsidR="00790D15" w:rsidRPr="00124509" w:rsidRDefault="00790D15" w:rsidP="00790D15">
      <w:pPr>
        <w:rPr>
          <w:rFonts w:ascii="Calibri" w:hAnsi="Calibri" w:cs="Calibri"/>
          <w:b/>
          <w:szCs w:val="20"/>
        </w:rPr>
      </w:pPr>
      <w:r w:rsidRPr="00124509">
        <w:rPr>
          <w:rFonts w:ascii="Calibri" w:hAnsi="Calibri" w:cs="Calibri"/>
          <w:szCs w:val="20"/>
        </w:rPr>
        <w:t>Numero di soluzioni a fine anno con risparmio calcolato interpolando il rapporto 1 a 3 della virtualizzazione classica dei server virtualizzati, questo permette un risparmio tra alimentazione e raffreddamento di circa il 60% rispetto alla classica soluzione non “virtualizzata”. Si presumo una commessa media di virtualizzazione composta da tre server. Si presume un consumo di circa 600w/h tra alimentazione e r</w:t>
      </w:r>
      <w:r>
        <w:rPr>
          <w:rFonts w:ascii="Calibri" w:hAnsi="Calibri" w:cs="Calibri"/>
          <w:szCs w:val="20"/>
        </w:rPr>
        <w:t>affreddamento per ogni server, (ovviamente il numero complessivo aumenta in quanto le soluzioni già installate continuano a “produrre” il loro vantaggi, anche senza la nostra manutenzione).</w:t>
      </w:r>
    </w:p>
    <w:p w14:paraId="5C34FB22" w14:textId="77777777" w:rsidR="00790D15" w:rsidRPr="00124509" w:rsidRDefault="00790D15" w:rsidP="00790D15">
      <w:pPr>
        <w:rPr>
          <w:rFonts w:ascii="Calibri" w:hAnsi="Calibri" w:cs="Calibri"/>
          <w:b/>
          <w:szCs w:val="20"/>
        </w:rPr>
      </w:pPr>
      <w:r w:rsidRPr="00124509">
        <w:rPr>
          <w:rFonts w:ascii="Calibri" w:hAnsi="Calibri" w:cs="Calibri"/>
          <w:b/>
          <w:szCs w:val="20"/>
        </w:rPr>
        <w:t xml:space="preserve">2011: </w:t>
      </w:r>
      <w:r w:rsidRPr="00124509">
        <w:rPr>
          <w:rFonts w:ascii="Calibri" w:hAnsi="Calibri" w:cs="Calibri"/>
          <w:szCs w:val="20"/>
        </w:rPr>
        <w:t xml:space="preserve">energia non consumata: </w:t>
      </w:r>
      <w:r>
        <w:rPr>
          <w:rFonts w:ascii="Calibri" w:hAnsi="Calibri" w:cs="Calibri"/>
          <w:b/>
          <w:szCs w:val="20"/>
        </w:rPr>
        <w:t>47</w:t>
      </w:r>
      <w:r w:rsidRPr="00124509">
        <w:rPr>
          <w:rFonts w:ascii="Calibri" w:hAnsi="Calibri" w:cs="Calibri"/>
          <w:b/>
          <w:szCs w:val="20"/>
        </w:rPr>
        <w:t>0Mwh</w:t>
      </w:r>
      <w:r w:rsidRPr="00124509">
        <w:rPr>
          <w:rFonts w:ascii="Calibri" w:hAnsi="Calibri" w:cs="Calibri"/>
          <w:szCs w:val="20"/>
        </w:rPr>
        <w:t xml:space="preserve">; risparmio: </w:t>
      </w:r>
      <w:r w:rsidRPr="00124509">
        <w:rPr>
          <w:rFonts w:ascii="Calibri" w:hAnsi="Calibri" w:cs="Calibri"/>
          <w:b/>
          <w:szCs w:val="20"/>
        </w:rPr>
        <w:t>81000€</w:t>
      </w:r>
      <w:r w:rsidRPr="00124509">
        <w:rPr>
          <w:rFonts w:ascii="Calibri" w:hAnsi="Calibri" w:cs="Calibri"/>
          <w:szCs w:val="20"/>
        </w:rPr>
        <w:t xml:space="preserve"> </w:t>
      </w:r>
      <w:r>
        <w:rPr>
          <w:rFonts w:ascii="Calibri" w:hAnsi="Calibri" w:cs="Calibri"/>
          <w:color w:val="92D050"/>
          <w:szCs w:val="20"/>
        </w:rPr>
        <w:t>Co2 non emesso:</w:t>
      </w:r>
      <w:r w:rsidRPr="00AD3816">
        <w:rPr>
          <w:rFonts w:ascii="Calibri" w:hAnsi="Calibri" w:cs="Calibri"/>
          <w:b/>
          <w:color w:val="92D050"/>
          <w:szCs w:val="20"/>
        </w:rPr>
        <w:t>210</w:t>
      </w:r>
      <w:r w:rsidRPr="00CD0237">
        <w:rPr>
          <w:rFonts w:ascii="Calibri" w:hAnsi="Calibri" w:cs="Calibri"/>
          <w:b/>
          <w:color w:val="92D050"/>
          <w:szCs w:val="20"/>
        </w:rPr>
        <w:t>t</w:t>
      </w:r>
    </w:p>
    <w:p w14:paraId="77932383" w14:textId="77777777" w:rsidR="00790D15" w:rsidRPr="00124509" w:rsidRDefault="00790D15" w:rsidP="00790D15">
      <w:pPr>
        <w:rPr>
          <w:rFonts w:ascii="Calibri" w:hAnsi="Calibri" w:cs="Calibri"/>
          <w:b/>
          <w:szCs w:val="20"/>
        </w:rPr>
      </w:pPr>
      <w:r w:rsidRPr="00124509">
        <w:rPr>
          <w:rFonts w:ascii="Calibri" w:hAnsi="Calibri" w:cs="Calibri"/>
          <w:b/>
          <w:szCs w:val="20"/>
        </w:rPr>
        <w:t xml:space="preserve">2012: </w:t>
      </w:r>
      <w:r w:rsidRPr="00124509">
        <w:rPr>
          <w:rFonts w:ascii="Calibri" w:hAnsi="Calibri" w:cs="Calibri"/>
          <w:szCs w:val="20"/>
        </w:rPr>
        <w:t xml:space="preserve">energia non consumata: </w:t>
      </w:r>
      <w:r>
        <w:rPr>
          <w:rFonts w:ascii="Calibri" w:hAnsi="Calibri" w:cs="Calibri"/>
          <w:b/>
          <w:szCs w:val="20"/>
        </w:rPr>
        <w:t>7</w:t>
      </w:r>
      <w:r w:rsidRPr="00124509">
        <w:rPr>
          <w:rFonts w:ascii="Calibri" w:hAnsi="Calibri" w:cs="Calibri"/>
          <w:b/>
          <w:szCs w:val="20"/>
        </w:rPr>
        <w:t>00Mwh</w:t>
      </w:r>
      <w:r w:rsidRPr="00124509">
        <w:rPr>
          <w:rFonts w:ascii="Calibri" w:hAnsi="Calibri" w:cs="Calibri"/>
          <w:szCs w:val="20"/>
        </w:rPr>
        <w:t xml:space="preserve">; annui risparmio: </w:t>
      </w:r>
      <w:r w:rsidRPr="00124509">
        <w:rPr>
          <w:rFonts w:ascii="Calibri" w:hAnsi="Calibri" w:cs="Calibri"/>
          <w:b/>
          <w:szCs w:val="20"/>
        </w:rPr>
        <w:t>90.000€</w:t>
      </w:r>
      <w:r w:rsidRPr="00124509">
        <w:rPr>
          <w:rFonts w:ascii="Calibri" w:hAnsi="Calibri" w:cs="Calibri"/>
          <w:szCs w:val="20"/>
        </w:rPr>
        <w:t xml:space="preserve">; </w:t>
      </w:r>
      <w:r w:rsidRPr="00CD0237">
        <w:rPr>
          <w:rFonts w:ascii="Calibri" w:hAnsi="Calibri" w:cs="Calibri"/>
          <w:color w:val="92D050"/>
          <w:szCs w:val="20"/>
        </w:rPr>
        <w:t>Co2 non emesso:</w:t>
      </w:r>
      <w:r>
        <w:rPr>
          <w:rFonts w:ascii="Calibri" w:hAnsi="Calibri" w:cs="Calibri"/>
          <w:b/>
          <w:color w:val="92D050"/>
          <w:szCs w:val="20"/>
        </w:rPr>
        <w:t xml:space="preserve"> 304</w:t>
      </w:r>
      <w:r w:rsidRPr="00CD0237">
        <w:rPr>
          <w:rFonts w:ascii="Calibri" w:hAnsi="Calibri" w:cs="Calibri"/>
          <w:b/>
          <w:color w:val="92D050"/>
          <w:szCs w:val="20"/>
        </w:rPr>
        <w:t>t</w:t>
      </w:r>
    </w:p>
    <w:p w14:paraId="62C64276" w14:textId="77777777" w:rsidR="00790D15" w:rsidRDefault="00790D15" w:rsidP="00790D15">
      <w:pPr>
        <w:rPr>
          <w:rFonts w:ascii="Calibri" w:hAnsi="Calibri" w:cs="Calibri"/>
          <w:szCs w:val="20"/>
        </w:rPr>
      </w:pPr>
      <w:r w:rsidRPr="00124509">
        <w:rPr>
          <w:rFonts w:ascii="Calibri" w:hAnsi="Calibri" w:cs="Calibri"/>
          <w:b/>
          <w:szCs w:val="20"/>
        </w:rPr>
        <w:t xml:space="preserve">2013: </w:t>
      </w:r>
      <w:r w:rsidRPr="00124509">
        <w:rPr>
          <w:rFonts w:ascii="Calibri" w:hAnsi="Calibri" w:cs="Calibri"/>
          <w:szCs w:val="20"/>
        </w:rPr>
        <w:t xml:space="preserve">energia non consumata: </w:t>
      </w:r>
      <w:r>
        <w:rPr>
          <w:rFonts w:ascii="Calibri" w:hAnsi="Calibri" w:cs="Calibri"/>
          <w:b/>
          <w:szCs w:val="20"/>
        </w:rPr>
        <w:t>8</w:t>
      </w:r>
      <w:r w:rsidRPr="00124509">
        <w:rPr>
          <w:rFonts w:ascii="Calibri" w:hAnsi="Calibri" w:cs="Calibri"/>
          <w:b/>
          <w:szCs w:val="20"/>
        </w:rPr>
        <w:t>00Mwh</w:t>
      </w:r>
      <w:r w:rsidRPr="00124509">
        <w:rPr>
          <w:rFonts w:ascii="Calibri" w:hAnsi="Calibri" w:cs="Calibri"/>
          <w:szCs w:val="20"/>
        </w:rPr>
        <w:t xml:space="preserve">; risparmio economico </w:t>
      </w:r>
      <w:r w:rsidRPr="00124509">
        <w:rPr>
          <w:rFonts w:ascii="Calibri" w:hAnsi="Calibri" w:cs="Calibri"/>
          <w:b/>
          <w:szCs w:val="20"/>
        </w:rPr>
        <w:t>120.000€:</w:t>
      </w:r>
      <w:r w:rsidRPr="00124509">
        <w:rPr>
          <w:rFonts w:ascii="Calibri" w:hAnsi="Calibri" w:cs="Calibri"/>
          <w:szCs w:val="20"/>
        </w:rPr>
        <w:t xml:space="preserve"> </w:t>
      </w:r>
      <w:r w:rsidRPr="00CD0237">
        <w:rPr>
          <w:rFonts w:ascii="Calibri" w:hAnsi="Calibri" w:cs="Calibri"/>
          <w:color w:val="92D050"/>
          <w:szCs w:val="20"/>
        </w:rPr>
        <w:t xml:space="preserve">Co2 non emesso </w:t>
      </w:r>
      <w:r w:rsidRPr="00AD3816">
        <w:rPr>
          <w:rFonts w:ascii="Calibri" w:hAnsi="Calibri" w:cs="Calibri"/>
          <w:b/>
          <w:color w:val="92D050"/>
          <w:szCs w:val="20"/>
        </w:rPr>
        <w:t>357</w:t>
      </w:r>
      <w:r w:rsidRPr="00CD0237">
        <w:rPr>
          <w:rFonts w:ascii="Calibri" w:hAnsi="Calibri" w:cs="Calibri"/>
          <w:b/>
          <w:color w:val="92D050"/>
          <w:szCs w:val="20"/>
        </w:rPr>
        <w:t>t</w:t>
      </w:r>
      <w:r w:rsidRPr="00CD0237">
        <w:rPr>
          <w:rFonts w:ascii="Calibri" w:hAnsi="Calibri" w:cs="Calibri"/>
          <w:color w:val="92D050"/>
          <w:szCs w:val="20"/>
        </w:rPr>
        <w:t>.</w:t>
      </w:r>
    </w:p>
    <w:p w14:paraId="6AF09C08" w14:textId="77777777" w:rsidR="00790D15" w:rsidRDefault="00790D15" w:rsidP="00790D15">
      <w:pPr>
        <w:pStyle w:val="a"/>
        <w:spacing w:after="0"/>
        <w:jc w:val="both"/>
        <w:rPr>
          <w:rFonts w:ascii="Calibri" w:hAnsi="Calibri" w:cs="Calibri"/>
          <w:szCs w:val="20"/>
        </w:rPr>
      </w:pPr>
      <w:r w:rsidRPr="00DE3324">
        <w:rPr>
          <w:rFonts w:ascii="Calibri" w:hAnsi="Calibri" w:cs="Calibri"/>
          <w:b/>
          <w:szCs w:val="20"/>
        </w:rPr>
        <w:t>2014</w:t>
      </w:r>
      <w:r w:rsidRPr="00DE3324">
        <w:rPr>
          <w:rFonts w:ascii="Calibri" w:hAnsi="Calibri" w:cs="Calibri"/>
          <w:szCs w:val="20"/>
        </w:rPr>
        <w:t xml:space="preserve">: energia non consumata: </w:t>
      </w:r>
      <w:r>
        <w:rPr>
          <w:rFonts w:ascii="Calibri" w:hAnsi="Calibri" w:cs="Calibri"/>
          <w:b/>
          <w:szCs w:val="20"/>
        </w:rPr>
        <w:t>96</w:t>
      </w:r>
      <w:r w:rsidRPr="00DE3324">
        <w:rPr>
          <w:rFonts w:ascii="Calibri" w:hAnsi="Calibri" w:cs="Calibri"/>
          <w:b/>
          <w:szCs w:val="20"/>
        </w:rPr>
        <w:t>0Mwh</w:t>
      </w:r>
      <w:r w:rsidRPr="00DE3324">
        <w:rPr>
          <w:rFonts w:ascii="Calibri" w:hAnsi="Calibri" w:cs="Calibri"/>
          <w:szCs w:val="20"/>
        </w:rPr>
        <w:t xml:space="preserve">; risparmio economico </w:t>
      </w:r>
      <w:r w:rsidRPr="00DE3324">
        <w:rPr>
          <w:rFonts w:ascii="Calibri" w:hAnsi="Calibri" w:cs="Calibri"/>
          <w:b/>
          <w:szCs w:val="20"/>
        </w:rPr>
        <w:t>170.000€</w:t>
      </w:r>
      <w:r w:rsidRPr="00DE3324">
        <w:rPr>
          <w:rFonts w:ascii="Calibri" w:hAnsi="Calibri" w:cs="Calibri"/>
          <w:szCs w:val="20"/>
        </w:rPr>
        <w:t xml:space="preserve">: </w:t>
      </w:r>
      <w:r w:rsidRPr="00CD0237">
        <w:rPr>
          <w:rFonts w:ascii="Calibri" w:hAnsi="Calibri" w:cs="Calibri"/>
          <w:color w:val="92D050"/>
          <w:szCs w:val="20"/>
        </w:rPr>
        <w:t xml:space="preserve">Co2 non emesso </w:t>
      </w:r>
      <w:r>
        <w:rPr>
          <w:rFonts w:ascii="Calibri" w:hAnsi="Calibri" w:cs="Calibri"/>
          <w:b/>
          <w:color w:val="92D050"/>
          <w:szCs w:val="20"/>
        </w:rPr>
        <w:t>430</w:t>
      </w:r>
      <w:r w:rsidRPr="00CD0237">
        <w:rPr>
          <w:rFonts w:ascii="Calibri" w:hAnsi="Calibri" w:cs="Calibri"/>
          <w:b/>
          <w:color w:val="92D050"/>
          <w:szCs w:val="20"/>
        </w:rPr>
        <w:t>t.</w:t>
      </w:r>
    </w:p>
    <w:p w14:paraId="2B9EBFB7" w14:textId="77777777" w:rsidR="00790D15" w:rsidRDefault="00790D15" w:rsidP="00790D15">
      <w:pPr>
        <w:pStyle w:val="a"/>
        <w:spacing w:after="0"/>
        <w:jc w:val="both"/>
        <w:rPr>
          <w:rFonts w:ascii="Calibri" w:hAnsi="Calibri" w:cs="Calibri"/>
          <w:b/>
          <w:color w:val="92D050"/>
          <w:szCs w:val="20"/>
        </w:rPr>
      </w:pPr>
      <w:r w:rsidRPr="00DE3324">
        <w:rPr>
          <w:rFonts w:ascii="Calibri" w:hAnsi="Calibri" w:cs="Calibri"/>
          <w:b/>
          <w:szCs w:val="20"/>
        </w:rPr>
        <w:t>201</w:t>
      </w:r>
      <w:r>
        <w:rPr>
          <w:rFonts w:ascii="Calibri" w:hAnsi="Calibri" w:cs="Calibri"/>
          <w:b/>
          <w:szCs w:val="20"/>
        </w:rPr>
        <w:t>5</w:t>
      </w:r>
      <w:r w:rsidRPr="00DE3324">
        <w:rPr>
          <w:rFonts w:ascii="Calibri" w:hAnsi="Calibri" w:cs="Calibri"/>
          <w:szCs w:val="20"/>
        </w:rPr>
        <w:t xml:space="preserve">: energia non consumata: </w:t>
      </w:r>
      <w:r>
        <w:rPr>
          <w:rFonts w:ascii="Calibri" w:hAnsi="Calibri" w:cs="Calibri"/>
          <w:b/>
          <w:szCs w:val="20"/>
        </w:rPr>
        <w:t>11</w:t>
      </w:r>
      <w:r w:rsidRPr="00DE3324">
        <w:rPr>
          <w:rFonts w:ascii="Calibri" w:hAnsi="Calibri" w:cs="Calibri"/>
          <w:b/>
          <w:szCs w:val="20"/>
        </w:rPr>
        <w:t>00Mwh</w:t>
      </w:r>
      <w:r w:rsidRPr="00DE3324">
        <w:rPr>
          <w:rFonts w:ascii="Calibri" w:hAnsi="Calibri" w:cs="Calibri"/>
          <w:szCs w:val="20"/>
        </w:rPr>
        <w:t xml:space="preserve">; risparmio economico </w:t>
      </w:r>
      <w:r w:rsidRPr="00AD3816">
        <w:rPr>
          <w:rFonts w:ascii="Calibri" w:hAnsi="Calibri" w:cs="Calibri"/>
          <w:b/>
          <w:szCs w:val="20"/>
        </w:rPr>
        <w:t>200</w:t>
      </w:r>
      <w:r w:rsidRPr="00DE3324">
        <w:rPr>
          <w:rFonts w:ascii="Calibri" w:hAnsi="Calibri" w:cs="Calibri"/>
          <w:b/>
          <w:szCs w:val="20"/>
        </w:rPr>
        <w:t>.000€</w:t>
      </w:r>
      <w:r w:rsidRPr="00DE3324">
        <w:rPr>
          <w:rFonts w:ascii="Calibri" w:hAnsi="Calibri" w:cs="Calibri"/>
          <w:szCs w:val="20"/>
        </w:rPr>
        <w:t xml:space="preserve">: </w:t>
      </w:r>
      <w:r w:rsidRPr="00CD0237">
        <w:rPr>
          <w:rFonts w:ascii="Calibri" w:hAnsi="Calibri" w:cs="Calibri"/>
          <w:color w:val="92D050"/>
          <w:szCs w:val="20"/>
        </w:rPr>
        <w:t xml:space="preserve">Co2 non emesso </w:t>
      </w:r>
      <w:r>
        <w:rPr>
          <w:rFonts w:ascii="Calibri" w:hAnsi="Calibri" w:cs="Calibri"/>
          <w:b/>
          <w:color w:val="92D050"/>
          <w:szCs w:val="20"/>
        </w:rPr>
        <w:t>493</w:t>
      </w:r>
      <w:r w:rsidRPr="00CD0237">
        <w:rPr>
          <w:rFonts w:ascii="Calibri" w:hAnsi="Calibri" w:cs="Calibri"/>
          <w:b/>
          <w:color w:val="92D050"/>
          <w:szCs w:val="20"/>
        </w:rPr>
        <w:t>t.</w:t>
      </w:r>
    </w:p>
    <w:p w14:paraId="042D9D09" w14:textId="77777777" w:rsidR="00790D15" w:rsidRDefault="00790D15" w:rsidP="00790D15">
      <w:pPr>
        <w:pStyle w:val="a"/>
        <w:spacing w:after="0"/>
        <w:jc w:val="both"/>
        <w:rPr>
          <w:rFonts w:ascii="Calibri" w:hAnsi="Calibri" w:cs="Calibri"/>
          <w:b/>
          <w:color w:val="92D050"/>
          <w:szCs w:val="20"/>
        </w:rPr>
      </w:pPr>
      <w:r w:rsidRPr="00DE3324">
        <w:rPr>
          <w:rFonts w:ascii="Calibri" w:hAnsi="Calibri" w:cs="Calibri"/>
          <w:b/>
          <w:szCs w:val="20"/>
        </w:rPr>
        <w:t>201</w:t>
      </w:r>
      <w:r>
        <w:rPr>
          <w:rFonts w:ascii="Calibri" w:hAnsi="Calibri" w:cs="Calibri"/>
          <w:b/>
          <w:szCs w:val="20"/>
        </w:rPr>
        <w:t>6</w:t>
      </w:r>
      <w:r w:rsidRPr="00DE3324">
        <w:rPr>
          <w:rFonts w:ascii="Calibri" w:hAnsi="Calibri" w:cs="Calibri"/>
          <w:szCs w:val="20"/>
        </w:rPr>
        <w:t xml:space="preserve">: energia non consumata: </w:t>
      </w:r>
      <w:r>
        <w:rPr>
          <w:rFonts w:ascii="Calibri" w:hAnsi="Calibri" w:cs="Calibri"/>
          <w:b/>
          <w:szCs w:val="20"/>
        </w:rPr>
        <w:t>11</w:t>
      </w:r>
      <w:r w:rsidRPr="00DE3324">
        <w:rPr>
          <w:rFonts w:ascii="Calibri" w:hAnsi="Calibri" w:cs="Calibri"/>
          <w:b/>
          <w:szCs w:val="20"/>
        </w:rPr>
        <w:t>00Mwh</w:t>
      </w:r>
      <w:r w:rsidRPr="00DE3324">
        <w:rPr>
          <w:rFonts w:ascii="Calibri" w:hAnsi="Calibri" w:cs="Calibri"/>
          <w:szCs w:val="20"/>
        </w:rPr>
        <w:t xml:space="preserve">; risparmio economico </w:t>
      </w:r>
      <w:r w:rsidRPr="00AD3816">
        <w:rPr>
          <w:rFonts w:ascii="Calibri" w:hAnsi="Calibri" w:cs="Calibri"/>
          <w:b/>
          <w:szCs w:val="20"/>
        </w:rPr>
        <w:t>200</w:t>
      </w:r>
      <w:r w:rsidRPr="00DE3324">
        <w:rPr>
          <w:rFonts w:ascii="Calibri" w:hAnsi="Calibri" w:cs="Calibri"/>
          <w:b/>
          <w:szCs w:val="20"/>
        </w:rPr>
        <w:t>.000€</w:t>
      </w:r>
      <w:r w:rsidRPr="00DE3324">
        <w:rPr>
          <w:rFonts w:ascii="Calibri" w:hAnsi="Calibri" w:cs="Calibri"/>
          <w:szCs w:val="20"/>
        </w:rPr>
        <w:t xml:space="preserve">: </w:t>
      </w:r>
      <w:r w:rsidRPr="00CD0237">
        <w:rPr>
          <w:rFonts w:ascii="Calibri" w:hAnsi="Calibri" w:cs="Calibri"/>
          <w:color w:val="92D050"/>
          <w:szCs w:val="20"/>
        </w:rPr>
        <w:t xml:space="preserve">Co2 non emesso </w:t>
      </w:r>
      <w:r>
        <w:rPr>
          <w:rFonts w:ascii="Calibri" w:hAnsi="Calibri" w:cs="Calibri"/>
          <w:b/>
          <w:color w:val="92D050"/>
          <w:szCs w:val="20"/>
        </w:rPr>
        <w:t>493</w:t>
      </w:r>
      <w:r w:rsidRPr="00CD0237">
        <w:rPr>
          <w:rFonts w:ascii="Calibri" w:hAnsi="Calibri" w:cs="Calibri"/>
          <w:b/>
          <w:color w:val="92D050"/>
          <w:szCs w:val="20"/>
        </w:rPr>
        <w:t>t.</w:t>
      </w:r>
    </w:p>
    <w:p w14:paraId="64EE15AB" w14:textId="77777777" w:rsidR="00790D15" w:rsidRDefault="00790D15" w:rsidP="00790D15">
      <w:pPr>
        <w:pStyle w:val="a"/>
        <w:spacing w:after="0"/>
        <w:jc w:val="both"/>
        <w:rPr>
          <w:rFonts w:ascii="Calibri" w:hAnsi="Calibri" w:cs="Calibri"/>
          <w:b/>
          <w:color w:val="92D050"/>
          <w:szCs w:val="20"/>
        </w:rPr>
      </w:pPr>
    </w:p>
    <w:p w14:paraId="1CC23231" w14:textId="77777777" w:rsidR="00790D15" w:rsidRDefault="00790D15" w:rsidP="00790D15">
      <w:pPr>
        <w:pStyle w:val="a"/>
        <w:spacing w:after="0"/>
        <w:jc w:val="both"/>
        <w:rPr>
          <w:rFonts w:ascii="Calibri" w:hAnsi="Calibri" w:cs="Calibri"/>
          <w:szCs w:val="20"/>
        </w:rPr>
      </w:pPr>
      <w:r>
        <w:rPr>
          <w:rFonts w:ascii="Calibri" w:hAnsi="Calibri" w:cs="Calibri"/>
          <w:szCs w:val="20"/>
        </w:rPr>
        <w:t xml:space="preserve">Tramite le proprie soluzioni (print intelligence e virtualizzazione) innovative e sostenibili, possiamo dire che TT Tecnosistemi S.p.a. </w:t>
      </w:r>
      <w:r w:rsidRPr="004128C2">
        <w:rPr>
          <w:rFonts w:ascii="Calibri" w:hAnsi="Calibri" w:cs="Calibri"/>
          <w:b/>
          <w:color w:val="70AD47"/>
          <w:sz w:val="28"/>
          <w:szCs w:val="20"/>
        </w:rPr>
        <w:t>è un azienda ad impatto zero</w:t>
      </w:r>
      <w:r>
        <w:rPr>
          <w:rFonts w:ascii="Calibri" w:hAnsi="Calibri" w:cs="Calibri"/>
          <w:szCs w:val="20"/>
        </w:rPr>
        <w:t xml:space="preserve">, anzi il risparmio in termini di tonnellate di Co2 generato dalle soluzione è maggiore delle tonnellate di Co2 che TT tecnosistemi S.p.a. produce nello svolgimento della propria attività (carburante ed energia elettrica). </w:t>
      </w:r>
    </w:p>
    <w:p w14:paraId="610C38F2" w14:textId="77777777" w:rsidR="00790D15" w:rsidRDefault="00790D15" w:rsidP="00790D15">
      <w:pPr>
        <w:pStyle w:val="a"/>
        <w:spacing w:after="0"/>
        <w:jc w:val="both"/>
        <w:rPr>
          <w:noProof/>
          <w:lang w:eastAsia="it-IT" w:bidi="ar-SA"/>
        </w:rPr>
      </w:pPr>
      <w:r w:rsidRPr="009A679D">
        <w:rPr>
          <w:noProof/>
          <w:lang w:eastAsia="it-IT" w:bidi="ar-SA"/>
        </w:rPr>
        <w:drawing>
          <wp:inline distT="0" distB="0" distL="0" distR="0" wp14:anchorId="22193EF1" wp14:editId="3D906869">
            <wp:extent cx="6571615" cy="3761105"/>
            <wp:effectExtent l="0" t="0" r="635" b="10795"/>
            <wp:docPr id="3" name="Gra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F19021" w14:textId="77777777" w:rsidR="00790D15" w:rsidRDefault="00790D15" w:rsidP="00790D15">
      <w:pPr>
        <w:pStyle w:val="a"/>
        <w:spacing w:after="0"/>
        <w:jc w:val="both"/>
        <w:rPr>
          <w:rFonts w:ascii="Calibri" w:hAnsi="Calibri" w:cs="Calibri"/>
          <w:i/>
          <w:szCs w:val="20"/>
        </w:rPr>
      </w:pPr>
    </w:p>
    <w:p w14:paraId="4A331143" w14:textId="77777777" w:rsidR="00790D15" w:rsidRDefault="00790D15" w:rsidP="00790D15">
      <w:pPr>
        <w:pStyle w:val="a"/>
        <w:spacing w:after="0"/>
        <w:jc w:val="both"/>
        <w:rPr>
          <w:rFonts w:ascii="Calibri" w:hAnsi="Calibri" w:cs="Calibri"/>
          <w:i/>
          <w:szCs w:val="20"/>
        </w:rPr>
      </w:pPr>
    </w:p>
    <w:p w14:paraId="242A17ED" w14:textId="77777777" w:rsidR="00790D15" w:rsidRPr="00EE5744" w:rsidRDefault="00790D15" w:rsidP="00790D15">
      <w:pPr>
        <w:pStyle w:val="a"/>
        <w:spacing w:after="0"/>
        <w:jc w:val="both"/>
        <w:rPr>
          <w:rFonts w:ascii="Calibri" w:hAnsi="Calibri" w:cs="Calibri"/>
          <w:b/>
          <w:sz w:val="28"/>
          <w:lang w:eastAsia="ar-SA" w:bidi="ar-SA"/>
        </w:rPr>
      </w:pPr>
      <w:r>
        <w:rPr>
          <w:rFonts w:ascii="Calibri" w:hAnsi="Calibri" w:cs="Calibri"/>
          <w:b/>
          <w:sz w:val="28"/>
          <w:lang w:eastAsia="ar-SA" w:bidi="ar-SA"/>
        </w:rPr>
        <w:t>G4-EN27 (en</w:t>
      </w:r>
      <w:r w:rsidRPr="00EE5744">
        <w:rPr>
          <w:rFonts w:ascii="Calibri" w:hAnsi="Calibri" w:cs="Calibri"/>
          <w:b/>
          <w:sz w:val="28"/>
          <w:lang w:eastAsia="ar-SA" w:bidi="ar-SA"/>
        </w:rPr>
        <w:t>26</w:t>
      </w:r>
      <w:r>
        <w:rPr>
          <w:rFonts w:ascii="Calibri" w:hAnsi="Calibri" w:cs="Calibri"/>
          <w:b/>
          <w:sz w:val="28"/>
          <w:lang w:eastAsia="ar-SA" w:bidi="ar-SA"/>
        </w:rPr>
        <w:t>)</w:t>
      </w:r>
      <w:r w:rsidRPr="00EE5744">
        <w:rPr>
          <w:rFonts w:ascii="Calibri" w:hAnsi="Calibri" w:cs="Calibri"/>
          <w:b/>
          <w:sz w:val="28"/>
          <w:lang w:eastAsia="ar-SA" w:bidi="ar-SA"/>
        </w:rPr>
        <w:t xml:space="preserve"> Iniziative per mitigare gli impatti ambientali dei prodotti e servizi e grado di mitigazione dell’impatto.</w:t>
      </w:r>
    </w:p>
    <w:p w14:paraId="7DE497BD"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Come detto precedentemente, a completamento del progetto TT Print intelligence viene previsto ed accettato da circa il 90% dei clienti un servizio di raccolta dei consumabili esauriti da parte di HP. (</w:t>
      </w:r>
      <w:hyperlink r:id="rId24" w:history="1">
        <w:r w:rsidRPr="00661F60">
          <w:rPr>
            <w:rStyle w:val="Collegamentoipertestuale"/>
            <w:rFonts w:ascii="Calibri" w:hAnsi="Calibri" w:cs="Calibri"/>
            <w:lang w:eastAsia="ar-SA" w:bidi="ar-SA"/>
          </w:rPr>
          <w:t>https://h30248.www3.hp.com/recycle/ereturns/tellmemore.asp?__cc=it&amp;__la=it&amp;segment=em&amp;focus=LJ</w:t>
        </w:r>
      </w:hyperlink>
      <w:r>
        <w:rPr>
          <w:rFonts w:ascii="Calibri" w:hAnsi="Calibri" w:cs="Calibri"/>
          <w:lang w:eastAsia="ar-SA" w:bidi="ar-SA"/>
        </w:rPr>
        <w:t xml:space="preserve">) </w:t>
      </w:r>
      <w:r w:rsidRPr="00A504C3">
        <w:rPr>
          <w:rFonts w:ascii="Calibri" w:hAnsi="Calibri" w:cs="Calibri"/>
          <w:lang w:eastAsia="ar-SA" w:bidi="ar-SA"/>
        </w:rPr>
        <w:t>Una volta ricevute, le cartucce di stampa</w:t>
      </w:r>
      <w:r>
        <w:rPr>
          <w:rFonts w:ascii="Calibri" w:hAnsi="Calibri" w:cs="Calibri"/>
          <w:lang w:eastAsia="ar-SA" w:bidi="ar-SA"/>
        </w:rPr>
        <w:t xml:space="preserve"> HP L</w:t>
      </w:r>
      <w:r w:rsidRPr="00A504C3">
        <w:rPr>
          <w:rFonts w:ascii="Calibri" w:hAnsi="Calibri" w:cs="Calibri"/>
          <w:lang w:eastAsia="ar-SA" w:bidi="ar-SA"/>
        </w:rPr>
        <w:t>aserJet e le cartucce a getto d’inchiostro HP</w:t>
      </w:r>
      <w:r>
        <w:rPr>
          <w:rFonts w:ascii="Calibri" w:hAnsi="Calibri" w:cs="Calibri"/>
          <w:lang w:eastAsia="ar-SA" w:bidi="ar-SA"/>
        </w:rPr>
        <w:t xml:space="preserve"> </w:t>
      </w:r>
      <w:r w:rsidRPr="00A504C3">
        <w:rPr>
          <w:rFonts w:ascii="Calibri" w:hAnsi="Calibri" w:cs="Calibri"/>
          <w:lang w:eastAsia="ar-SA" w:bidi="ar-SA"/>
        </w:rPr>
        <w:t>vengono riciclate in stabilimenti ubicati in</w:t>
      </w:r>
      <w:r>
        <w:rPr>
          <w:rFonts w:ascii="Calibri" w:hAnsi="Calibri" w:cs="Calibri"/>
          <w:lang w:eastAsia="ar-SA" w:bidi="ar-SA"/>
        </w:rPr>
        <w:t xml:space="preserve"> </w:t>
      </w:r>
      <w:r w:rsidRPr="00A504C3">
        <w:rPr>
          <w:rFonts w:ascii="Calibri" w:hAnsi="Calibri" w:cs="Calibri"/>
          <w:lang w:eastAsia="ar-SA" w:bidi="ar-SA"/>
        </w:rPr>
        <w:t>Francia e in Germania. Tutte le cartucce di</w:t>
      </w:r>
      <w:r>
        <w:rPr>
          <w:rFonts w:ascii="Calibri" w:hAnsi="Calibri" w:cs="Calibri"/>
          <w:lang w:eastAsia="ar-SA" w:bidi="ar-SA"/>
        </w:rPr>
        <w:t xml:space="preserve"> </w:t>
      </w:r>
      <w:r w:rsidRPr="00A504C3">
        <w:rPr>
          <w:rFonts w:ascii="Calibri" w:hAnsi="Calibri" w:cs="Calibri"/>
          <w:lang w:eastAsia="ar-SA" w:bidi="ar-SA"/>
        </w:rPr>
        <w:t>stampa restituite ad HP subiscono un processo</w:t>
      </w:r>
      <w:r>
        <w:rPr>
          <w:rFonts w:ascii="Calibri" w:hAnsi="Calibri" w:cs="Calibri"/>
          <w:lang w:eastAsia="ar-SA" w:bidi="ar-SA"/>
        </w:rPr>
        <w:t xml:space="preserve"> </w:t>
      </w:r>
      <w:r w:rsidRPr="00A504C3">
        <w:rPr>
          <w:rFonts w:ascii="Calibri" w:hAnsi="Calibri" w:cs="Calibri"/>
          <w:lang w:eastAsia="ar-SA" w:bidi="ar-SA"/>
        </w:rPr>
        <w:t>di smaltimento articolato in diverse fasi.</w:t>
      </w:r>
      <w:r>
        <w:rPr>
          <w:rFonts w:ascii="Calibri" w:hAnsi="Calibri" w:cs="Calibri"/>
          <w:lang w:eastAsia="ar-SA" w:bidi="ar-SA"/>
        </w:rPr>
        <w:t xml:space="preserve"> </w:t>
      </w:r>
      <w:r w:rsidRPr="00A504C3">
        <w:rPr>
          <w:rFonts w:ascii="Calibri" w:hAnsi="Calibri" w:cs="Calibri"/>
          <w:lang w:eastAsia="ar-SA" w:bidi="ar-SA"/>
        </w:rPr>
        <w:t>Innanzitutto, viene impiegata una tecnologia</w:t>
      </w:r>
      <w:r>
        <w:rPr>
          <w:rFonts w:ascii="Calibri" w:hAnsi="Calibri" w:cs="Calibri"/>
          <w:lang w:eastAsia="ar-SA" w:bidi="ar-SA"/>
        </w:rPr>
        <w:t xml:space="preserve"> </w:t>
      </w:r>
      <w:r w:rsidRPr="00A504C3">
        <w:rPr>
          <w:rFonts w:ascii="Calibri" w:hAnsi="Calibri" w:cs="Calibri"/>
          <w:lang w:eastAsia="ar-SA" w:bidi="ar-SA"/>
        </w:rPr>
        <w:t>brevettata e proprietaria HP per smistare e</w:t>
      </w:r>
      <w:r>
        <w:rPr>
          <w:rFonts w:ascii="Calibri" w:hAnsi="Calibri" w:cs="Calibri"/>
          <w:lang w:eastAsia="ar-SA" w:bidi="ar-SA"/>
        </w:rPr>
        <w:t xml:space="preserve"> </w:t>
      </w:r>
      <w:r w:rsidRPr="00A504C3">
        <w:rPr>
          <w:rFonts w:ascii="Calibri" w:hAnsi="Calibri" w:cs="Calibri"/>
          <w:lang w:eastAsia="ar-SA" w:bidi="ar-SA"/>
        </w:rPr>
        <w:t>triturare i materiali, che vengono separati in</w:t>
      </w:r>
      <w:r>
        <w:rPr>
          <w:rFonts w:ascii="Calibri" w:hAnsi="Calibri" w:cs="Calibri"/>
          <w:lang w:eastAsia="ar-SA" w:bidi="ar-SA"/>
        </w:rPr>
        <w:t xml:space="preserve"> </w:t>
      </w:r>
      <w:r w:rsidRPr="00A504C3">
        <w:rPr>
          <w:rFonts w:ascii="Calibri" w:hAnsi="Calibri" w:cs="Calibri"/>
          <w:lang w:eastAsia="ar-SA" w:bidi="ar-SA"/>
        </w:rPr>
        <w:t>plastica, metalli e residui d’inchiostro, schiuma</w:t>
      </w:r>
      <w:r>
        <w:rPr>
          <w:rFonts w:ascii="Calibri" w:hAnsi="Calibri" w:cs="Calibri"/>
          <w:lang w:eastAsia="ar-SA" w:bidi="ar-SA"/>
        </w:rPr>
        <w:t xml:space="preserve"> </w:t>
      </w:r>
      <w:r w:rsidRPr="00A504C3">
        <w:rPr>
          <w:rFonts w:ascii="Calibri" w:hAnsi="Calibri" w:cs="Calibri"/>
          <w:lang w:eastAsia="ar-SA" w:bidi="ar-SA"/>
        </w:rPr>
        <w:t>o toner, per essere infine trasformati in materie</w:t>
      </w:r>
      <w:r>
        <w:rPr>
          <w:rFonts w:ascii="Calibri" w:hAnsi="Calibri" w:cs="Calibri"/>
          <w:lang w:eastAsia="ar-SA" w:bidi="ar-SA"/>
        </w:rPr>
        <w:t xml:space="preserve"> </w:t>
      </w:r>
      <w:r w:rsidRPr="00A504C3">
        <w:rPr>
          <w:rFonts w:ascii="Calibri" w:hAnsi="Calibri" w:cs="Calibri"/>
          <w:lang w:eastAsia="ar-SA" w:bidi="ar-SA"/>
        </w:rPr>
        <w:t>prime utilizzabili per fabbricare nuovi prodotti,</w:t>
      </w:r>
      <w:r>
        <w:rPr>
          <w:rFonts w:ascii="Calibri" w:hAnsi="Calibri" w:cs="Calibri"/>
          <w:lang w:eastAsia="ar-SA" w:bidi="ar-SA"/>
        </w:rPr>
        <w:t xml:space="preserve"> </w:t>
      </w:r>
      <w:r w:rsidRPr="00A504C3">
        <w:rPr>
          <w:rFonts w:ascii="Calibri" w:hAnsi="Calibri" w:cs="Calibri"/>
          <w:lang w:eastAsia="ar-SA" w:bidi="ar-SA"/>
        </w:rPr>
        <w:t>tra cui nuove cartucce di stampa HP</w:t>
      </w:r>
      <w:r>
        <w:rPr>
          <w:rFonts w:ascii="Calibri" w:hAnsi="Calibri" w:cs="Calibri"/>
          <w:lang w:eastAsia="ar-SA" w:bidi="ar-SA"/>
        </w:rPr>
        <w:t>; il corretto riciclaggio quindi evita lo smaltimento di rifiuti speciali (magari nemmeno sempre corretto), di circa</w:t>
      </w:r>
      <w:r w:rsidRPr="00D51B8A">
        <w:rPr>
          <w:rFonts w:ascii="Calibri" w:hAnsi="Calibri" w:cs="Calibri"/>
          <w:lang w:eastAsia="ar-SA" w:bidi="ar-SA"/>
        </w:rPr>
        <w:t xml:space="preserve"> 4 consumabili all’anno per apparato installato</w:t>
      </w:r>
      <w:r>
        <w:rPr>
          <w:rFonts w:ascii="Calibri" w:hAnsi="Calibri" w:cs="Calibri"/>
          <w:lang w:eastAsia="ar-SA" w:bidi="ar-SA"/>
        </w:rPr>
        <w:t xml:space="preserve"> al peso di circa 05,kg l’uno per un totale di circa</w:t>
      </w:r>
      <w:r w:rsidRPr="00752E02">
        <w:rPr>
          <w:rFonts w:ascii="Calibri" w:hAnsi="Calibri" w:cs="Calibri"/>
          <w:color w:val="92D050"/>
          <w:lang w:eastAsia="ar-SA" w:bidi="ar-SA"/>
        </w:rPr>
        <w:t xml:space="preserve"> </w:t>
      </w:r>
      <w:r>
        <w:rPr>
          <w:rFonts w:ascii="Calibri" w:hAnsi="Calibri" w:cs="Calibri"/>
          <w:color w:val="92D050"/>
          <w:lang w:eastAsia="ar-SA" w:bidi="ar-SA"/>
        </w:rPr>
        <w:t xml:space="preserve">11 </w:t>
      </w:r>
      <w:r w:rsidRPr="00752E02">
        <w:rPr>
          <w:rFonts w:ascii="Calibri" w:hAnsi="Calibri" w:cs="Calibri"/>
          <w:color w:val="92D050"/>
          <w:lang w:eastAsia="ar-SA" w:bidi="ar-SA"/>
        </w:rPr>
        <w:t>tonnellate di rifiuti non prodotti nel 201</w:t>
      </w:r>
      <w:r>
        <w:rPr>
          <w:rFonts w:ascii="Calibri" w:hAnsi="Calibri" w:cs="Calibri"/>
          <w:color w:val="92D050"/>
          <w:lang w:eastAsia="ar-SA" w:bidi="ar-SA"/>
        </w:rPr>
        <w:t>6</w:t>
      </w:r>
      <w:r>
        <w:rPr>
          <w:rFonts w:ascii="Calibri" w:hAnsi="Calibri" w:cs="Calibri"/>
          <w:lang w:eastAsia="ar-SA" w:bidi="ar-SA"/>
        </w:rPr>
        <w:t xml:space="preserve"> (ovviamente i dati relativi ad ogni singolo anno possono essere sommati per avere il complessivo).  </w:t>
      </w:r>
    </w:p>
    <w:p w14:paraId="459E3A27"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Dopo aver sviluppato tre progetti (Coltiviamo il futuro, Adotta un ettaro, Coltiviamo il futuro) con Legambiente per mitigare gli impatti ambientali dei nostri servizi, abbiamo aderito a Printreleaf.</w:t>
      </w:r>
    </w:p>
    <w:p w14:paraId="6229B3D2" w14:textId="77777777" w:rsidR="00790D15" w:rsidRDefault="00790D15" w:rsidP="00790D15">
      <w:pPr>
        <w:pStyle w:val="a"/>
        <w:spacing w:after="0"/>
        <w:jc w:val="both"/>
        <w:rPr>
          <w:rFonts w:ascii="Calibri" w:hAnsi="Calibri" w:cs="Calibri"/>
          <w:lang w:eastAsia="ar-SA" w:bidi="ar-SA"/>
        </w:rPr>
      </w:pPr>
      <w:r w:rsidRPr="00EE5D90">
        <w:rPr>
          <w:rFonts w:ascii="Calibri" w:hAnsi="Calibri" w:cs="Calibri"/>
          <w:lang w:eastAsia="ar-SA" w:bidi="ar-SA"/>
        </w:rPr>
        <w:t>PrintReleaf è l’iniziativa che connette l'ambiente di stampa aziendale ad un network mondiale di progetti di piantumazione. Attraverso la soluzione TT Print Intelligent e PrintReleaf il cliente ha la garanzia di compensare il proprio consumo di carta piantando alberi dove servono di più al pianeta. Aderendo al servizio si otterrà, inoltre, la certificazione ufficiale rilasciata da SGS e valida a livello internazionale. Ogni foglio stampato viene automaticamente conteggiato e ogni 8.333 fogli consumati viene piantato un albero in una zona sensibile del pianeta, come Madagascar, Brasile, Repubblica Dominicana, Burkina Faso, Etiopia, Messico.</w:t>
      </w:r>
    </w:p>
    <w:p w14:paraId="74E46E54" w14:textId="77777777" w:rsidR="00790D15" w:rsidRPr="00E6245C" w:rsidRDefault="00790D15" w:rsidP="00790D15">
      <w:pPr>
        <w:pStyle w:val="a"/>
        <w:spacing w:after="0"/>
        <w:jc w:val="both"/>
        <w:rPr>
          <w:rFonts w:ascii="Calibri" w:hAnsi="Calibri" w:cs="Calibri"/>
          <w:lang w:eastAsia="ar-SA" w:bidi="ar-SA"/>
        </w:rPr>
      </w:pPr>
      <w:r>
        <w:rPr>
          <w:rFonts w:ascii="Calibri" w:hAnsi="Calibri" w:cs="Calibri"/>
          <w:lang w:eastAsia="ar-SA" w:bidi="ar-SA"/>
        </w:rPr>
        <w:t>E’ stato attivato a metà 2016 per TT Tecnosistemi s.p.a., e regalato ai principali clienti, a luglio 2017 scadrà “il regalo”, il prossimo anno valuteremo anche quanti nostri clienti hanno autonomamente rinnovato. Al 31/12/16 abbiamo questo numero di pagine stampate per mese che corrispondono a 1125 alberi piantumati:</w:t>
      </w:r>
    </w:p>
    <w:p w14:paraId="7A69940F" w14:textId="77777777" w:rsidR="00790D15" w:rsidRDefault="00790D15" w:rsidP="00790D15">
      <w:pPr>
        <w:pStyle w:val="a"/>
        <w:spacing w:after="0"/>
        <w:jc w:val="both"/>
        <w:rPr>
          <w:rFonts w:ascii="Calibri" w:hAnsi="Calibri" w:cs="Calibri"/>
          <w:lang w:eastAsia="ar-SA" w:bidi="ar-SA"/>
        </w:rPr>
      </w:pPr>
      <w:r w:rsidRPr="004A70BD">
        <w:rPr>
          <w:noProof/>
          <w:lang w:eastAsia="it-IT" w:bidi="ar-SA"/>
        </w:rPr>
        <w:drawing>
          <wp:inline distT="0" distB="0" distL="0" distR="0" wp14:anchorId="68025B36" wp14:editId="3D720301">
            <wp:extent cx="6572250" cy="19558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2250" cy="1955800"/>
                    </a:xfrm>
                    <a:prstGeom prst="rect">
                      <a:avLst/>
                    </a:prstGeom>
                    <a:noFill/>
                    <a:ln>
                      <a:noFill/>
                    </a:ln>
                  </pic:spPr>
                </pic:pic>
              </a:graphicData>
            </a:graphic>
          </wp:inline>
        </w:drawing>
      </w:r>
    </w:p>
    <w:p w14:paraId="3F61F3EB" w14:textId="77777777" w:rsidR="00790D15" w:rsidRDefault="00790D15" w:rsidP="00790D15">
      <w:pPr>
        <w:pStyle w:val="a"/>
        <w:spacing w:after="0"/>
        <w:jc w:val="both"/>
        <w:rPr>
          <w:rFonts w:ascii="Calibri" w:hAnsi="Calibri" w:cs="Calibri"/>
          <w:lang w:eastAsia="ar-SA" w:bidi="ar-SA"/>
        </w:rPr>
      </w:pPr>
    </w:p>
    <w:p w14:paraId="2BD74A93" w14:textId="77777777" w:rsidR="00790D15" w:rsidRDefault="00790D15" w:rsidP="00790D15">
      <w:pPr>
        <w:pStyle w:val="a"/>
        <w:spacing w:after="0"/>
        <w:jc w:val="both"/>
        <w:rPr>
          <w:rFonts w:ascii="Calibri" w:hAnsi="Calibri" w:cs="Calibri"/>
          <w:lang w:eastAsia="ar-SA" w:bidi="ar-SA"/>
        </w:rPr>
      </w:pPr>
    </w:p>
    <w:p w14:paraId="7D54B8D3" w14:textId="77777777" w:rsidR="00790D15" w:rsidRDefault="00790D15" w:rsidP="00790D15">
      <w:pPr>
        <w:pStyle w:val="Titolo1"/>
        <w:spacing w:before="0" w:after="0" w:line="240" w:lineRule="auto"/>
      </w:pPr>
      <w:r>
        <w:t>Indicatori di performance sullo stato dei lavoratori e sociali</w:t>
      </w:r>
    </w:p>
    <w:p w14:paraId="3643652C"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L’azienda lavora prevalentemente in Italia,  utilizza in minima parte tecnici esterni per le proprie attività (outsourcing), utilizza fornitori molto importanti a livello nazionale tutti o quasi certificati a livello ambientale e sociale, (HP, DELL, APPLE, CISCO, ecc, ecc) sui quali difficilmente possiamo esercitare un potere contrattuale, e cerca di contribuire al benessere della comunità tramite azioni di miglioramento ambientale o sociale, di sviluppo e formazione.</w:t>
      </w:r>
    </w:p>
    <w:p w14:paraId="528D1FD3" w14:textId="77777777" w:rsidR="00790D15" w:rsidRPr="00EA07DD" w:rsidRDefault="00790D15" w:rsidP="00790D15">
      <w:pPr>
        <w:pStyle w:val="a"/>
        <w:spacing w:after="0"/>
        <w:jc w:val="both"/>
        <w:rPr>
          <w:rFonts w:ascii="Calibri" w:hAnsi="Calibri" w:cs="Calibri"/>
          <w:lang w:eastAsia="ar-SA" w:bidi="ar-SA"/>
        </w:rPr>
      </w:pPr>
      <w:r>
        <w:rPr>
          <w:rFonts w:ascii="Calibri" w:hAnsi="Calibri" w:cs="Calibri"/>
          <w:lang w:eastAsia="ar-SA" w:bidi="ar-SA"/>
        </w:rPr>
        <w:t>E’ di fondamentale importanza riportare anche che la direzione ha la politica di assumere personale con contratto a tempo indeterminato e di non fare alcun tipo di cassa integrazione</w:t>
      </w:r>
    </w:p>
    <w:p w14:paraId="0B0ACF80"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Gli aspetti sociali ritenuti fondamentali in sede di redazione del presente bilancio di sostenibilità sono:</w:t>
      </w:r>
    </w:p>
    <w:p w14:paraId="38C71FEB" w14:textId="77777777" w:rsidR="00790D15" w:rsidRPr="00FD4702" w:rsidRDefault="00790D15" w:rsidP="00790D15">
      <w:pPr>
        <w:pStyle w:val="a"/>
        <w:numPr>
          <w:ilvl w:val="0"/>
          <w:numId w:val="4"/>
        </w:numPr>
        <w:spacing w:after="0"/>
        <w:jc w:val="both"/>
        <w:rPr>
          <w:rFonts w:ascii="Calibri" w:hAnsi="Calibri" w:cs="Calibri"/>
          <w:lang w:eastAsia="ar-SA" w:bidi="ar-SA"/>
        </w:rPr>
      </w:pPr>
      <w:r>
        <w:rPr>
          <w:rFonts w:ascii="Calibri" w:hAnsi="Calibri" w:cs="Calibri"/>
          <w:lang w:eastAsia="ar-SA" w:bidi="ar-SA"/>
        </w:rPr>
        <w:t>Il benessere dei dipendenti (in tutte le sue forme)</w:t>
      </w:r>
    </w:p>
    <w:p w14:paraId="4A20399C" w14:textId="77777777" w:rsidR="00790D15" w:rsidRPr="00C9673A" w:rsidRDefault="00790D15" w:rsidP="00790D15">
      <w:pPr>
        <w:pStyle w:val="a"/>
        <w:numPr>
          <w:ilvl w:val="0"/>
          <w:numId w:val="4"/>
        </w:numPr>
        <w:spacing w:after="0"/>
        <w:jc w:val="both"/>
        <w:rPr>
          <w:rFonts w:ascii="Calibri" w:hAnsi="Calibri" w:cs="Calibri"/>
          <w:lang w:eastAsia="ar-SA" w:bidi="ar-SA"/>
        </w:rPr>
      </w:pPr>
      <w:r>
        <w:rPr>
          <w:rFonts w:ascii="Calibri" w:hAnsi="Calibri" w:cs="Calibri"/>
          <w:lang w:eastAsia="ar-SA" w:bidi="ar-SA"/>
        </w:rPr>
        <w:t xml:space="preserve">Le attività che possono avere un impatto benefico sulla popolazione o sulla comunità (tipo il progetto con Legambiente o le attività benefiche quali la partnership con </w:t>
      </w:r>
      <w:hyperlink r:id="rId26" w:history="1">
        <w:r w:rsidRPr="00FA1E5C">
          <w:rPr>
            <w:rStyle w:val="Collegamentoipertestuale"/>
            <w:rFonts w:ascii="Calibri" w:hAnsi="Calibri" w:cs="Calibri"/>
            <w:lang w:eastAsia="ar-SA" w:bidi="ar-SA"/>
          </w:rPr>
          <w:t>www.dynamocamp.org</w:t>
        </w:r>
      </w:hyperlink>
      <w:r>
        <w:rPr>
          <w:rFonts w:ascii="Calibri" w:hAnsi="Calibri" w:cs="Calibri"/>
          <w:lang w:eastAsia="ar-SA" w:bidi="ar-SA"/>
        </w:rPr>
        <w:t>, od anche lo sviluppo della formazione a distanza tramite le lavagne multimediali);</w:t>
      </w:r>
    </w:p>
    <w:p w14:paraId="514EFB33" w14:textId="77777777" w:rsidR="00790D15" w:rsidRPr="00C9673A" w:rsidRDefault="00790D15" w:rsidP="00790D15">
      <w:pPr>
        <w:pStyle w:val="a"/>
        <w:numPr>
          <w:ilvl w:val="0"/>
          <w:numId w:val="4"/>
        </w:numPr>
        <w:spacing w:after="0"/>
        <w:jc w:val="both"/>
        <w:rPr>
          <w:rFonts w:ascii="Calibri" w:hAnsi="Calibri" w:cs="Calibri"/>
          <w:lang w:eastAsia="ar-SA" w:bidi="ar-SA"/>
        </w:rPr>
      </w:pPr>
      <w:r>
        <w:rPr>
          <w:rFonts w:ascii="Calibri" w:hAnsi="Calibri" w:cs="Calibri"/>
          <w:lang w:eastAsia="ar-SA" w:bidi="ar-SA"/>
        </w:rPr>
        <w:t>Il premio ricevuto dalla diocesi a fine 2013 (lo Stefanino d’oro) per la ricaduta sociale positiva sul territorio pratese</w:t>
      </w:r>
    </w:p>
    <w:p w14:paraId="5E07B216" w14:textId="77777777" w:rsidR="00790D15" w:rsidRDefault="00790D15" w:rsidP="00790D15">
      <w:pPr>
        <w:pStyle w:val="a"/>
        <w:numPr>
          <w:ilvl w:val="0"/>
          <w:numId w:val="4"/>
        </w:numPr>
        <w:spacing w:after="0"/>
        <w:jc w:val="both"/>
        <w:rPr>
          <w:rFonts w:ascii="Calibri" w:hAnsi="Calibri" w:cs="Calibri"/>
          <w:lang w:eastAsia="ar-SA" w:bidi="ar-SA"/>
        </w:rPr>
      </w:pPr>
      <w:r>
        <w:rPr>
          <w:rFonts w:ascii="Calibri" w:hAnsi="Calibri" w:cs="Calibri"/>
          <w:lang w:eastAsia="ar-SA" w:bidi="ar-SA"/>
        </w:rPr>
        <w:t>La lotta alla violenza sulla donne insieme all’associazione la Nara</w:t>
      </w:r>
    </w:p>
    <w:p w14:paraId="6847D8AC" w14:textId="77777777" w:rsidR="00790D15" w:rsidRPr="00B27548" w:rsidRDefault="00790D15" w:rsidP="00790D15">
      <w:pPr>
        <w:pStyle w:val="a"/>
        <w:numPr>
          <w:ilvl w:val="0"/>
          <w:numId w:val="4"/>
        </w:numPr>
        <w:spacing w:after="0"/>
        <w:jc w:val="both"/>
        <w:rPr>
          <w:rFonts w:ascii="Calibri" w:hAnsi="Calibri" w:cs="Calibri"/>
          <w:lang w:eastAsia="ar-SA" w:bidi="ar-SA"/>
        </w:rPr>
      </w:pPr>
      <w:r>
        <w:rPr>
          <w:rFonts w:ascii="Calibri" w:hAnsi="Calibri" w:cs="Calibri"/>
          <w:lang w:eastAsia="ar-SA" w:bidi="ar-SA"/>
        </w:rPr>
        <w:t>Il non sfruttamento della nostra catena di fornitura (e la sensibilizzazione per qualità, ambiente, responsabilità sociale)</w:t>
      </w:r>
    </w:p>
    <w:p w14:paraId="275020CB" w14:textId="77777777" w:rsidR="00790D15" w:rsidRPr="00BC2783" w:rsidRDefault="00790D15" w:rsidP="00790D15">
      <w:pPr>
        <w:pStyle w:val="a"/>
        <w:numPr>
          <w:ilvl w:val="0"/>
          <w:numId w:val="4"/>
        </w:numPr>
        <w:spacing w:after="0"/>
        <w:jc w:val="both"/>
        <w:rPr>
          <w:rFonts w:ascii="Calibri" w:hAnsi="Calibri" w:cs="Calibri"/>
          <w:lang w:eastAsia="ar-SA" w:bidi="ar-SA"/>
        </w:rPr>
      </w:pPr>
      <w:r>
        <w:rPr>
          <w:rFonts w:ascii="Calibri" w:hAnsi="Calibri" w:cs="Calibri"/>
          <w:lang w:eastAsia="ar-SA" w:bidi="ar-SA"/>
        </w:rPr>
        <w:t>Il miglioramento delle performance ambientali dei propri clienti tramite soluzioni innovative di stampa, di archiviazione, di calcolo e cloud che permettono un risparmio economico e di risorse</w:t>
      </w:r>
    </w:p>
    <w:p w14:paraId="4806CB36" w14:textId="77777777" w:rsidR="00790D15" w:rsidRPr="00131960" w:rsidRDefault="00790D15" w:rsidP="00790D15">
      <w:pPr>
        <w:pStyle w:val="a"/>
        <w:numPr>
          <w:ilvl w:val="0"/>
          <w:numId w:val="4"/>
        </w:numPr>
        <w:spacing w:after="0"/>
        <w:jc w:val="both"/>
        <w:rPr>
          <w:rFonts w:ascii="Calibri" w:hAnsi="Calibri" w:cs="Calibri"/>
          <w:lang w:eastAsia="ar-SA" w:bidi="ar-SA"/>
        </w:rPr>
      </w:pPr>
      <w:r w:rsidRPr="00131960">
        <w:rPr>
          <w:rFonts w:ascii="Calibri" w:hAnsi="Calibri" w:cs="Calibri"/>
          <w:lang w:eastAsia="ar-SA" w:bidi="ar-SA"/>
        </w:rPr>
        <w:t>Le performance del personale sono misurate in seno al fatturato per il commerciale, ed all’innovazione per i tecnici, vedi la premiazione del kick off</w:t>
      </w:r>
    </w:p>
    <w:p w14:paraId="47AEAAB0" w14:textId="77777777" w:rsidR="00790D15" w:rsidRPr="00EA07DD" w:rsidRDefault="00790D15" w:rsidP="00790D15">
      <w:pPr>
        <w:pStyle w:val="a"/>
        <w:numPr>
          <w:ilvl w:val="0"/>
          <w:numId w:val="4"/>
        </w:numPr>
        <w:spacing w:after="0"/>
        <w:jc w:val="both"/>
        <w:rPr>
          <w:rFonts w:ascii="Calibri" w:hAnsi="Calibri" w:cs="Calibri"/>
          <w:lang w:eastAsia="ar-SA" w:bidi="ar-SA"/>
        </w:rPr>
      </w:pPr>
      <w:r>
        <w:rPr>
          <w:rFonts w:ascii="Calibri" w:hAnsi="Calibri" w:cs="Calibri"/>
          <w:lang w:eastAsia="ar-SA" w:bidi="ar-SA"/>
        </w:rPr>
        <w:t>L’attenzione alle esigenze familiari, ad esempio quando richiesto le giovani madri ottengono un contratto part time, per poter seguire con più attenzione i propri figli.</w:t>
      </w:r>
    </w:p>
    <w:p w14:paraId="12D6F423" w14:textId="77777777" w:rsidR="00790D15" w:rsidRDefault="00790D15" w:rsidP="00790D15">
      <w:pPr>
        <w:pStyle w:val="a"/>
        <w:jc w:val="both"/>
        <w:rPr>
          <w:rFonts w:ascii="Calibri" w:hAnsi="Calibri" w:cs="Calibri"/>
          <w:lang w:eastAsia="ar-SA" w:bidi="ar-SA"/>
        </w:rPr>
      </w:pPr>
      <w:r>
        <w:rPr>
          <w:rFonts w:ascii="Calibri" w:hAnsi="Calibri" w:cs="Calibri"/>
          <w:lang w:eastAsia="ar-SA" w:bidi="ar-SA"/>
        </w:rPr>
        <w:t xml:space="preserve">Gli indicatori al momento inseriti riguardano solamente i dipendenti per i quali è possibili dare numeri certi ed adeguati. In particolare ecco il numero di uomini e donne, </w:t>
      </w:r>
      <w:r w:rsidRPr="00BC2783">
        <w:rPr>
          <w:rFonts w:ascii="Calibri" w:hAnsi="Calibri" w:cs="Calibri"/>
          <w:lang w:eastAsia="ar-SA" w:bidi="ar-SA"/>
        </w:rPr>
        <w:t>un esempio</w:t>
      </w:r>
      <w:r>
        <w:rPr>
          <w:rFonts w:ascii="Calibri" w:hAnsi="Calibri" w:cs="Calibri"/>
          <w:lang w:eastAsia="ar-SA" w:bidi="ar-SA"/>
        </w:rPr>
        <w:t xml:space="preserve"> di retribuzione a caso (cercando di mantenere lo stello livello impiegatizio) per uomo e donna </w:t>
      </w:r>
      <w:r w:rsidRPr="00BC2783">
        <w:rPr>
          <w:rFonts w:ascii="Calibri" w:hAnsi="Calibri" w:cs="Calibri"/>
          <w:lang w:eastAsia="ar-SA" w:bidi="ar-SA"/>
        </w:rPr>
        <w:t>di</w:t>
      </w:r>
      <w:r>
        <w:rPr>
          <w:rFonts w:ascii="Calibri" w:hAnsi="Calibri" w:cs="Calibri"/>
          <w:lang w:eastAsia="ar-SA" w:bidi="ar-SA"/>
        </w:rPr>
        <w:t xml:space="preserve"> </w:t>
      </w:r>
      <w:r w:rsidRPr="00BC2783">
        <w:rPr>
          <w:rFonts w:ascii="Calibri" w:hAnsi="Calibri" w:cs="Calibri"/>
          <w:lang w:eastAsia="ar-SA" w:bidi="ar-SA"/>
        </w:rPr>
        <w:t>r</w:t>
      </w:r>
      <w:r>
        <w:rPr>
          <w:rFonts w:ascii="Calibri" w:hAnsi="Calibri" w:cs="Calibri"/>
          <w:lang w:eastAsia="ar-SA" w:bidi="ar-SA"/>
        </w:rPr>
        <w:t xml:space="preserve">esponsabile di funzione, </w:t>
      </w:r>
      <w:r w:rsidRPr="00BC2783">
        <w:rPr>
          <w:rFonts w:ascii="Calibri" w:hAnsi="Calibri" w:cs="Calibri"/>
          <w:lang w:eastAsia="ar-SA" w:bidi="ar-SA"/>
        </w:rPr>
        <w:t>di</w:t>
      </w:r>
      <w:r>
        <w:rPr>
          <w:rFonts w:ascii="Calibri" w:hAnsi="Calibri" w:cs="Calibri"/>
          <w:lang w:eastAsia="ar-SA" w:bidi="ar-SA"/>
        </w:rPr>
        <w:t xml:space="preserve"> commerciale, </w:t>
      </w:r>
      <w:r w:rsidRPr="00BC2783">
        <w:rPr>
          <w:rFonts w:ascii="Calibri" w:hAnsi="Calibri" w:cs="Calibri"/>
          <w:lang w:eastAsia="ar-SA" w:bidi="ar-SA"/>
        </w:rPr>
        <w:t>di amministrativo</w:t>
      </w:r>
      <w:r>
        <w:rPr>
          <w:rFonts w:ascii="Calibri" w:hAnsi="Calibri" w:cs="Calibri"/>
          <w:lang w:eastAsia="ar-SA" w:bidi="ar-SA"/>
        </w:rPr>
        <w:t>.  Il leggero sbilanciamento a favore degli uomini è dovuto essenzialmente alla maggior anzianità degli uomini presenti in azienda ed alla competenza tecnica riconosciuta più elevata, per quanto riguarda i commerciali, molte donne fanno attività di back office senza i premi vendita.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1233"/>
        <w:gridCol w:w="1697"/>
        <w:gridCol w:w="1850"/>
        <w:gridCol w:w="1850"/>
        <w:gridCol w:w="1850"/>
      </w:tblGrid>
      <w:tr w:rsidR="00790D15" w:rsidRPr="00014911" w14:paraId="178657A7" w14:textId="77777777" w:rsidTr="00CB0D86">
        <w:trPr>
          <w:trHeight w:val="471"/>
        </w:trPr>
        <w:tc>
          <w:tcPr>
            <w:tcW w:w="1536" w:type="dxa"/>
            <w:shd w:val="clear" w:color="auto" w:fill="auto"/>
          </w:tcPr>
          <w:p w14:paraId="5B60A028" w14:textId="77777777" w:rsidR="00790D15" w:rsidRPr="00014911" w:rsidRDefault="00790D15" w:rsidP="00CB0D86">
            <w:pPr>
              <w:pStyle w:val="a"/>
              <w:jc w:val="both"/>
              <w:rPr>
                <w:rFonts w:ascii="Calibri" w:eastAsia="Times New Roman" w:hAnsi="Calibri" w:cs="Calibri"/>
                <w:lang w:eastAsia="ar-SA" w:bidi="ar-SA"/>
              </w:rPr>
            </w:pPr>
          </w:p>
        </w:tc>
        <w:tc>
          <w:tcPr>
            <w:tcW w:w="1233" w:type="dxa"/>
            <w:shd w:val="clear" w:color="auto" w:fill="auto"/>
          </w:tcPr>
          <w:p w14:paraId="24ECF646" w14:textId="77777777" w:rsidR="00790D15" w:rsidRPr="00014911" w:rsidRDefault="00790D15" w:rsidP="00CB0D86">
            <w:pPr>
              <w:pStyle w:val="a"/>
              <w:jc w:val="both"/>
              <w:rPr>
                <w:rFonts w:ascii="Calibri" w:eastAsia="Times New Roman" w:hAnsi="Calibri" w:cs="Calibri"/>
                <w:lang w:eastAsia="ar-SA" w:bidi="ar-SA"/>
              </w:rPr>
            </w:pPr>
            <w:r w:rsidRPr="00014911">
              <w:rPr>
                <w:rFonts w:ascii="Calibri" w:eastAsia="Times New Roman" w:hAnsi="Calibri" w:cs="Calibri"/>
                <w:lang w:eastAsia="ar-SA" w:bidi="ar-SA"/>
              </w:rPr>
              <w:t>Resp. funz</w:t>
            </w:r>
          </w:p>
        </w:tc>
        <w:tc>
          <w:tcPr>
            <w:tcW w:w="1697" w:type="dxa"/>
            <w:shd w:val="clear" w:color="auto" w:fill="auto"/>
          </w:tcPr>
          <w:p w14:paraId="31B0A9CE" w14:textId="77777777" w:rsidR="00790D15" w:rsidRPr="00014911" w:rsidRDefault="00790D15" w:rsidP="00CB0D86">
            <w:pPr>
              <w:pStyle w:val="a"/>
              <w:jc w:val="both"/>
              <w:rPr>
                <w:rFonts w:ascii="Calibri" w:eastAsia="Times New Roman" w:hAnsi="Calibri" w:cs="Calibri"/>
                <w:lang w:eastAsia="ar-SA" w:bidi="ar-SA"/>
              </w:rPr>
            </w:pPr>
            <w:r w:rsidRPr="00014911">
              <w:rPr>
                <w:rFonts w:ascii="Calibri" w:eastAsia="Times New Roman" w:hAnsi="Calibri" w:cs="Calibri"/>
                <w:lang w:eastAsia="ar-SA" w:bidi="ar-SA"/>
              </w:rPr>
              <w:t>commerciale</w:t>
            </w:r>
          </w:p>
        </w:tc>
        <w:tc>
          <w:tcPr>
            <w:tcW w:w="1850" w:type="dxa"/>
            <w:shd w:val="clear" w:color="auto" w:fill="auto"/>
          </w:tcPr>
          <w:p w14:paraId="616F1D86" w14:textId="77777777" w:rsidR="00790D15" w:rsidRPr="00014911" w:rsidRDefault="00790D15" w:rsidP="00CB0D86">
            <w:pPr>
              <w:pStyle w:val="a"/>
              <w:jc w:val="both"/>
              <w:rPr>
                <w:rFonts w:ascii="Calibri" w:eastAsia="Times New Roman" w:hAnsi="Calibri" w:cs="Calibri"/>
                <w:lang w:eastAsia="ar-SA" w:bidi="ar-SA"/>
              </w:rPr>
            </w:pPr>
            <w:r w:rsidRPr="00014911">
              <w:rPr>
                <w:rFonts w:ascii="Calibri" w:eastAsia="Times New Roman" w:hAnsi="Calibri" w:cs="Calibri"/>
                <w:lang w:eastAsia="ar-SA" w:bidi="ar-SA"/>
              </w:rPr>
              <w:t>amministrativo</w:t>
            </w:r>
          </w:p>
        </w:tc>
        <w:tc>
          <w:tcPr>
            <w:tcW w:w="1850" w:type="dxa"/>
            <w:shd w:val="clear" w:color="auto" w:fill="auto"/>
          </w:tcPr>
          <w:p w14:paraId="7ECC87C6" w14:textId="77777777" w:rsidR="00790D15" w:rsidRPr="00014911" w:rsidRDefault="00790D15" w:rsidP="00CB0D86">
            <w:pPr>
              <w:pStyle w:val="a"/>
              <w:jc w:val="both"/>
              <w:rPr>
                <w:rFonts w:ascii="Calibri" w:eastAsia="Times New Roman" w:hAnsi="Calibri" w:cs="Calibri"/>
                <w:lang w:eastAsia="ar-SA" w:bidi="ar-SA"/>
              </w:rPr>
            </w:pPr>
            <w:r w:rsidRPr="00014911">
              <w:rPr>
                <w:rFonts w:ascii="Calibri" w:eastAsia="Times New Roman" w:hAnsi="Calibri" w:cs="Calibri"/>
                <w:lang w:eastAsia="ar-SA" w:bidi="ar-SA"/>
              </w:rPr>
              <w:t>tecnici</w:t>
            </w:r>
          </w:p>
        </w:tc>
        <w:tc>
          <w:tcPr>
            <w:tcW w:w="1850" w:type="dxa"/>
            <w:shd w:val="clear" w:color="auto" w:fill="auto"/>
          </w:tcPr>
          <w:p w14:paraId="0781BEEE" w14:textId="77777777" w:rsidR="00790D15" w:rsidRPr="00014911" w:rsidRDefault="00790D15" w:rsidP="00CB0D86">
            <w:pPr>
              <w:pStyle w:val="a"/>
              <w:jc w:val="both"/>
              <w:rPr>
                <w:rFonts w:ascii="Calibri" w:eastAsia="Times New Roman" w:hAnsi="Calibri" w:cs="Calibri"/>
                <w:lang w:eastAsia="ar-SA" w:bidi="ar-SA"/>
              </w:rPr>
            </w:pPr>
            <w:r w:rsidRPr="00014911">
              <w:rPr>
                <w:rFonts w:ascii="Calibri" w:eastAsia="Times New Roman" w:hAnsi="Calibri" w:cs="Calibri"/>
                <w:lang w:eastAsia="ar-SA" w:bidi="ar-SA"/>
              </w:rPr>
              <w:t>magazzino</w:t>
            </w:r>
          </w:p>
        </w:tc>
      </w:tr>
      <w:tr w:rsidR="00790D15" w:rsidRPr="00014911" w14:paraId="12C2A8B5" w14:textId="77777777" w:rsidTr="00CB0D86">
        <w:trPr>
          <w:trHeight w:val="272"/>
        </w:trPr>
        <w:tc>
          <w:tcPr>
            <w:tcW w:w="1536" w:type="dxa"/>
            <w:shd w:val="clear" w:color="auto" w:fill="auto"/>
          </w:tcPr>
          <w:p w14:paraId="17DD5512" w14:textId="77777777" w:rsidR="00790D15" w:rsidRPr="00014911" w:rsidRDefault="00790D15" w:rsidP="00CB0D86">
            <w:pPr>
              <w:pStyle w:val="a"/>
              <w:jc w:val="both"/>
              <w:rPr>
                <w:rFonts w:ascii="Calibri" w:eastAsia="Times New Roman" w:hAnsi="Calibri" w:cs="Calibri"/>
                <w:lang w:eastAsia="ar-SA" w:bidi="ar-SA"/>
              </w:rPr>
            </w:pPr>
            <w:r w:rsidRPr="00014911">
              <w:rPr>
                <w:rFonts w:ascii="Calibri" w:eastAsia="Times New Roman" w:hAnsi="Calibri" w:cs="Calibri"/>
                <w:lang w:eastAsia="ar-SA" w:bidi="ar-SA"/>
              </w:rPr>
              <w:t>uomo n.</w:t>
            </w:r>
          </w:p>
        </w:tc>
        <w:tc>
          <w:tcPr>
            <w:tcW w:w="1233" w:type="dxa"/>
            <w:shd w:val="clear" w:color="auto" w:fill="auto"/>
            <w:vAlign w:val="center"/>
          </w:tcPr>
          <w:p w14:paraId="21155E3F"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6</w:t>
            </w:r>
          </w:p>
        </w:tc>
        <w:tc>
          <w:tcPr>
            <w:tcW w:w="1697" w:type="dxa"/>
            <w:shd w:val="clear" w:color="auto" w:fill="auto"/>
            <w:vAlign w:val="center"/>
          </w:tcPr>
          <w:p w14:paraId="4BCD4E09"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12</w:t>
            </w:r>
          </w:p>
        </w:tc>
        <w:tc>
          <w:tcPr>
            <w:tcW w:w="1850" w:type="dxa"/>
            <w:shd w:val="clear" w:color="auto" w:fill="auto"/>
            <w:vAlign w:val="center"/>
          </w:tcPr>
          <w:p w14:paraId="1E377D1F"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8</w:t>
            </w:r>
          </w:p>
        </w:tc>
        <w:tc>
          <w:tcPr>
            <w:tcW w:w="1850" w:type="dxa"/>
            <w:shd w:val="clear" w:color="auto" w:fill="auto"/>
            <w:vAlign w:val="center"/>
          </w:tcPr>
          <w:p w14:paraId="51C7DD89"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50</w:t>
            </w:r>
          </w:p>
        </w:tc>
        <w:tc>
          <w:tcPr>
            <w:tcW w:w="1850" w:type="dxa"/>
            <w:shd w:val="clear" w:color="auto" w:fill="auto"/>
            <w:vAlign w:val="center"/>
          </w:tcPr>
          <w:p w14:paraId="7B8AB159"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7</w:t>
            </w:r>
          </w:p>
        </w:tc>
      </w:tr>
      <w:tr w:rsidR="00790D15" w:rsidRPr="00014911" w14:paraId="65187A56" w14:textId="77777777" w:rsidTr="00CB0D86">
        <w:trPr>
          <w:trHeight w:val="278"/>
        </w:trPr>
        <w:tc>
          <w:tcPr>
            <w:tcW w:w="1536" w:type="dxa"/>
            <w:shd w:val="clear" w:color="auto" w:fill="auto"/>
          </w:tcPr>
          <w:p w14:paraId="50CEE784" w14:textId="77777777" w:rsidR="00790D15" w:rsidRPr="00014911" w:rsidRDefault="00790D15" w:rsidP="00CB0D86">
            <w:pPr>
              <w:pStyle w:val="a"/>
              <w:jc w:val="both"/>
              <w:rPr>
                <w:rFonts w:ascii="Calibri" w:eastAsia="Times New Roman" w:hAnsi="Calibri" w:cs="Calibri"/>
                <w:lang w:eastAsia="ar-SA" w:bidi="ar-SA"/>
              </w:rPr>
            </w:pPr>
            <w:r w:rsidRPr="00014911">
              <w:rPr>
                <w:rFonts w:ascii="Calibri" w:eastAsia="Times New Roman" w:hAnsi="Calibri" w:cs="Calibri"/>
                <w:lang w:eastAsia="ar-SA" w:bidi="ar-SA"/>
              </w:rPr>
              <w:t>retribuzione</w:t>
            </w:r>
          </w:p>
        </w:tc>
        <w:tc>
          <w:tcPr>
            <w:tcW w:w="1233" w:type="dxa"/>
            <w:shd w:val="clear" w:color="auto" w:fill="auto"/>
            <w:vAlign w:val="center"/>
          </w:tcPr>
          <w:p w14:paraId="2C94A2E6"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2312</w:t>
            </w:r>
          </w:p>
        </w:tc>
        <w:tc>
          <w:tcPr>
            <w:tcW w:w="1697" w:type="dxa"/>
            <w:shd w:val="clear" w:color="auto" w:fill="auto"/>
            <w:vAlign w:val="center"/>
          </w:tcPr>
          <w:p w14:paraId="5D3A1344"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1738</w:t>
            </w:r>
          </w:p>
        </w:tc>
        <w:tc>
          <w:tcPr>
            <w:tcW w:w="1850" w:type="dxa"/>
            <w:shd w:val="clear" w:color="auto" w:fill="auto"/>
            <w:vAlign w:val="center"/>
          </w:tcPr>
          <w:p w14:paraId="1801FD02"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1523</w:t>
            </w:r>
          </w:p>
        </w:tc>
        <w:tc>
          <w:tcPr>
            <w:tcW w:w="1850" w:type="dxa"/>
            <w:shd w:val="clear" w:color="auto" w:fill="auto"/>
            <w:vAlign w:val="center"/>
          </w:tcPr>
          <w:p w14:paraId="1F53FF62"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1628</w:t>
            </w:r>
          </w:p>
        </w:tc>
        <w:tc>
          <w:tcPr>
            <w:tcW w:w="1850" w:type="dxa"/>
            <w:shd w:val="clear" w:color="auto" w:fill="auto"/>
            <w:vAlign w:val="center"/>
          </w:tcPr>
          <w:p w14:paraId="74791B47" w14:textId="77777777" w:rsidR="00790D15" w:rsidRPr="00014911" w:rsidRDefault="00790D15" w:rsidP="00CB0D86">
            <w:pPr>
              <w:pStyle w:val="a"/>
              <w:jc w:val="center"/>
              <w:rPr>
                <w:rFonts w:ascii="Calibri" w:eastAsia="Times New Roman" w:hAnsi="Calibri" w:cs="Calibri"/>
                <w:lang w:eastAsia="ar-SA" w:bidi="ar-SA"/>
              </w:rPr>
            </w:pPr>
            <w:r w:rsidRPr="00014911">
              <w:rPr>
                <w:rFonts w:ascii="Calibri" w:eastAsia="Times New Roman" w:hAnsi="Calibri" w:cs="Calibri"/>
                <w:lang w:eastAsia="ar-SA" w:bidi="ar-SA"/>
              </w:rPr>
              <w:t>1</w:t>
            </w:r>
            <w:r>
              <w:rPr>
                <w:rFonts w:ascii="Calibri" w:eastAsia="Times New Roman" w:hAnsi="Calibri" w:cs="Calibri"/>
                <w:lang w:eastAsia="ar-SA" w:bidi="ar-SA"/>
              </w:rPr>
              <w:t>337</w:t>
            </w:r>
          </w:p>
        </w:tc>
      </w:tr>
      <w:tr w:rsidR="00790D15" w:rsidRPr="00014911" w14:paraId="3E033FF1" w14:textId="77777777" w:rsidTr="00CB0D86">
        <w:trPr>
          <w:trHeight w:val="272"/>
        </w:trPr>
        <w:tc>
          <w:tcPr>
            <w:tcW w:w="1536" w:type="dxa"/>
            <w:shd w:val="clear" w:color="auto" w:fill="auto"/>
          </w:tcPr>
          <w:p w14:paraId="771A25B5" w14:textId="77777777" w:rsidR="00790D15" w:rsidRPr="00014911" w:rsidRDefault="00790D15" w:rsidP="00CB0D86">
            <w:pPr>
              <w:pStyle w:val="a"/>
              <w:jc w:val="both"/>
              <w:rPr>
                <w:rFonts w:ascii="Calibri" w:eastAsia="Times New Roman" w:hAnsi="Calibri" w:cs="Calibri"/>
                <w:lang w:eastAsia="ar-SA" w:bidi="ar-SA"/>
              </w:rPr>
            </w:pPr>
            <w:r w:rsidRPr="00014911">
              <w:rPr>
                <w:rFonts w:ascii="Calibri" w:eastAsia="Times New Roman" w:hAnsi="Calibri" w:cs="Calibri"/>
                <w:lang w:eastAsia="ar-SA" w:bidi="ar-SA"/>
              </w:rPr>
              <w:t>donna n.</w:t>
            </w:r>
          </w:p>
        </w:tc>
        <w:tc>
          <w:tcPr>
            <w:tcW w:w="1233" w:type="dxa"/>
            <w:shd w:val="clear" w:color="auto" w:fill="auto"/>
            <w:vAlign w:val="center"/>
          </w:tcPr>
          <w:p w14:paraId="4125833F"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3</w:t>
            </w:r>
          </w:p>
        </w:tc>
        <w:tc>
          <w:tcPr>
            <w:tcW w:w="1697" w:type="dxa"/>
            <w:shd w:val="clear" w:color="auto" w:fill="auto"/>
            <w:vAlign w:val="center"/>
          </w:tcPr>
          <w:p w14:paraId="5728D057"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7</w:t>
            </w:r>
          </w:p>
        </w:tc>
        <w:tc>
          <w:tcPr>
            <w:tcW w:w="1850" w:type="dxa"/>
            <w:shd w:val="clear" w:color="auto" w:fill="auto"/>
            <w:vAlign w:val="center"/>
          </w:tcPr>
          <w:p w14:paraId="53CD8C3F"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12</w:t>
            </w:r>
          </w:p>
        </w:tc>
        <w:tc>
          <w:tcPr>
            <w:tcW w:w="1850" w:type="dxa"/>
            <w:shd w:val="clear" w:color="auto" w:fill="auto"/>
            <w:vAlign w:val="center"/>
          </w:tcPr>
          <w:p w14:paraId="0F8A2348"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3</w:t>
            </w:r>
          </w:p>
        </w:tc>
        <w:tc>
          <w:tcPr>
            <w:tcW w:w="1850" w:type="dxa"/>
            <w:shd w:val="clear" w:color="auto" w:fill="auto"/>
            <w:vAlign w:val="center"/>
          </w:tcPr>
          <w:p w14:paraId="41784531" w14:textId="77777777" w:rsidR="00790D15" w:rsidRPr="00014911" w:rsidRDefault="00790D15" w:rsidP="00CB0D86">
            <w:pPr>
              <w:pStyle w:val="a"/>
              <w:jc w:val="center"/>
              <w:rPr>
                <w:rFonts w:ascii="Calibri" w:eastAsia="Times New Roman" w:hAnsi="Calibri" w:cs="Calibri"/>
                <w:lang w:eastAsia="ar-SA" w:bidi="ar-SA"/>
              </w:rPr>
            </w:pPr>
            <w:r w:rsidRPr="00014911">
              <w:rPr>
                <w:rFonts w:ascii="Calibri" w:eastAsia="Times New Roman" w:hAnsi="Calibri" w:cs="Calibri"/>
                <w:lang w:eastAsia="ar-SA" w:bidi="ar-SA"/>
              </w:rPr>
              <w:t>0</w:t>
            </w:r>
          </w:p>
        </w:tc>
      </w:tr>
      <w:tr w:rsidR="00790D15" w:rsidRPr="00AB202C" w14:paraId="7990EFB3" w14:textId="77777777" w:rsidTr="00CB0D86">
        <w:trPr>
          <w:trHeight w:val="272"/>
        </w:trPr>
        <w:tc>
          <w:tcPr>
            <w:tcW w:w="1536" w:type="dxa"/>
            <w:shd w:val="clear" w:color="auto" w:fill="auto"/>
          </w:tcPr>
          <w:p w14:paraId="1DB8E3E8" w14:textId="77777777" w:rsidR="00790D15" w:rsidRPr="00014911" w:rsidRDefault="00790D15" w:rsidP="00CB0D86">
            <w:pPr>
              <w:pStyle w:val="a"/>
              <w:jc w:val="both"/>
              <w:rPr>
                <w:rFonts w:ascii="Calibri" w:eastAsia="Times New Roman" w:hAnsi="Calibri" w:cs="Calibri"/>
                <w:lang w:eastAsia="ar-SA" w:bidi="ar-SA"/>
              </w:rPr>
            </w:pPr>
            <w:r w:rsidRPr="00014911">
              <w:rPr>
                <w:rFonts w:ascii="Calibri" w:eastAsia="Times New Roman" w:hAnsi="Calibri" w:cs="Calibri"/>
                <w:lang w:eastAsia="ar-SA" w:bidi="ar-SA"/>
              </w:rPr>
              <w:t>retribuzione</w:t>
            </w:r>
          </w:p>
        </w:tc>
        <w:tc>
          <w:tcPr>
            <w:tcW w:w="1233" w:type="dxa"/>
            <w:shd w:val="clear" w:color="auto" w:fill="auto"/>
            <w:vAlign w:val="center"/>
          </w:tcPr>
          <w:p w14:paraId="590C0F93"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4334</w:t>
            </w:r>
          </w:p>
        </w:tc>
        <w:tc>
          <w:tcPr>
            <w:tcW w:w="1697" w:type="dxa"/>
            <w:shd w:val="clear" w:color="auto" w:fill="auto"/>
            <w:vAlign w:val="center"/>
          </w:tcPr>
          <w:p w14:paraId="3EBE6181"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1441</w:t>
            </w:r>
          </w:p>
        </w:tc>
        <w:tc>
          <w:tcPr>
            <w:tcW w:w="1850" w:type="dxa"/>
            <w:shd w:val="clear" w:color="auto" w:fill="auto"/>
            <w:vAlign w:val="center"/>
          </w:tcPr>
          <w:p w14:paraId="28AF694E"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1246</w:t>
            </w:r>
          </w:p>
        </w:tc>
        <w:tc>
          <w:tcPr>
            <w:tcW w:w="1850" w:type="dxa"/>
            <w:shd w:val="clear" w:color="auto" w:fill="auto"/>
            <w:vAlign w:val="center"/>
          </w:tcPr>
          <w:p w14:paraId="6C67AE33" w14:textId="77777777" w:rsidR="00790D15" w:rsidRPr="00014911" w:rsidRDefault="00790D15" w:rsidP="00CB0D86">
            <w:pPr>
              <w:pStyle w:val="a"/>
              <w:jc w:val="center"/>
              <w:rPr>
                <w:rFonts w:ascii="Calibri" w:eastAsia="Times New Roman" w:hAnsi="Calibri" w:cs="Calibri"/>
                <w:lang w:eastAsia="ar-SA" w:bidi="ar-SA"/>
              </w:rPr>
            </w:pPr>
            <w:r>
              <w:rPr>
                <w:rFonts w:ascii="Calibri" w:eastAsia="Times New Roman" w:hAnsi="Calibri" w:cs="Calibri"/>
                <w:lang w:eastAsia="ar-SA" w:bidi="ar-SA"/>
              </w:rPr>
              <w:t>145</w:t>
            </w:r>
            <w:r w:rsidRPr="00014911">
              <w:rPr>
                <w:rFonts w:ascii="Calibri" w:eastAsia="Times New Roman" w:hAnsi="Calibri" w:cs="Calibri"/>
                <w:lang w:eastAsia="ar-SA" w:bidi="ar-SA"/>
              </w:rPr>
              <w:t>1</w:t>
            </w:r>
          </w:p>
        </w:tc>
        <w:tc>
          <w:tcPr>
            <w:tcW w:w="1850" w:type="dxa"/>
            <w:shd w:val="clear" w:color="auto" w:fill="auto"/>
            <w:vAlign w:val="center"/>
          </w:tcPr>
          <w:p w14:paraId="6092C4B3" w14:textId="77777777" w:rsidR="00790D15" w:rsidRPr="00014911" w:rsidRDefault="00790D15" w:rsidP="00CB0D86">
            <w:pPr>
              <w:pStyle w:val="a"/>
              <w:jc w:val="center"/>
              <w:rPr>
                <w:rFonts w:ascii="Calibri" w:eastAsia="Times New Roman" w:hAnsi="Calibri" w:cs="Calibri"/>
                <w:lang w:eastAsia="ar-SA" w:bidi="ar-SA"/>
              </w:rPr>
            </w:pPr>
            <w:r w:rsidRPr="00014911">
              <w:rPr>
                <w:rFonts w:ascii="Calibri" w:eastAsia="Times New Roman" w:hAnsi="Calibri" w:cs="Calibri"/>
                <w:lang w:eastAsia="ar-SA" w:bidi="ar-SA"/>
              </w:rPr>
              <w:t>0</w:t>
            </w:r>
          </w:p>
        </w:tc>
      </w:tr>
    </w:tbl>
    <w:p w14:paraId="48489CB7" w14:textId="77777777" w:rsidR="00790D15" w:rsidRDefault="00790D15" w:rsidP="00790D15">
      <w:pPr>
        <w:pStyle w:val="a"/>
        <w:spacing w:after="0"/>
        <w:jc w:val="both"/>
        <w:rPr>
          <w:rFonts w:ascii="Calibri" w:hAnsi="Calibri" w:cs="Calibri"/>
          <w:lang w:eastAsia="ar-SA" w:bidi="ar-SA"/>
        </w:rPr>
      </w:pPr>
    </w:p>
    <w:p w14:paraId="24B0E788" w14:textId="77777777" w:rsidR="00790D15" w:rsidRDefault="00790D15" w:rsidP="00790D15">
      <w:pPr>
        <w:pStyle w:val="a"/>
        <w:spacing w:after="0"/>
        <w:jc w:val="both"/>
        <w:rPr>
          <w:rFonts w:ascii="Calibri" w:hAnsi="Calibri" w:cs="Calibri"/>
          <w:lang w:eastAsia="ar-SA" w:bidi="ar-SA"/>
        </w:rPr>
      </w:pPr>
    </w:p>
    <w:p w14:paraId="31AF1816" w14:textId="77777777" w:rsidR="00790D15" w:rsidRPr="00573395" w:rsidRDefault="00790D15" w:rsidP="00790D15">
      <w:pPr>
        <w:pStyle w:val="a"/>
        <w:spacing w:after="0"/>
        <w:jc w:val="both"/>
        <w:rPr>
          <w:rFonts w:ascii="Calibri" w:hAnsi="Calibri" w:cs="Calibri"/>
          <w:b/>
          <w:sz w:val="28"/>
          <w:lang w:eastAsia="ar-SA" w:bidi="ar-SA"/>
        </w:rPr>
      </w:pPr>
      <w:r w:rsidRPr="00573395">
        <w:rPr>
          <w:rFonts w:ascii="Calibri" w:hAnsi="Calibri" w:cs="Calibri"/>
          <w:b/>
          <w:sz w:val="28"/>
          <w:lang w:eastAsia="ar-SA" w:bidi="ar-SA"/>
        </w:rPr>
        <w:t>G4-LA09 (la10) Ore medie di formazione annue per dipendente, suddiviso per categoria di lavoratori.</w:t>
      </w:r>
    </w:p>
    <w:p w14:paraId="253BC901" w14:textId="77777777" w:rsidR="00790D15" w:rsidRDefault="00790D15" w:rsidP="00790D15">
      <w:pPr>
        <w:pStyle w:val="a"/>
        <w:spacing w:after="0"/>
        <w:jc w:val="both"/>
        <w:rPr>
          <w:rFonts w:ascii="Calibri" w:hAnsi="Calibri" w:cs="Calibri"/>
          <w:lang w:eastAsia="ar-SA" w:bidi="ar-SA"/>
        </w:rPr>
      </w:pPr>
      <w:r>
        <w:rPr>
          <w:rFonts w:ascii="Calibri" w:hAnsi="Calibri" w:cs="Calibri"/>
          <w:lang w:eastAsia="ar-SA" w:bidi="ar-SA"/>
        </w:rPr>
        <w:t>(non è considerato l’affiancamento dei nuovi assunti o nel caso di variazioni di posizioni all’interno dell’organizzazione)</w:t>
      </w:r>
    </w:p>
    <w:tbl>
      <w:tblPr>
        <w:tblW w:w="9999" w:type="dxa"/>
        <w:tblInd w:w="55" w:type="dxa"/>
        <w:tblCellMar>
          <w:left w:w="70" w:type="dxa"/>
          <w:right w:w="70" w:type="dxa"/>
        </w:tblCellMar>
        <w:tblLook w:val="04A0" w:firstRow="1" w:lastRow="0" w:firstColumn="1" w:lastColumn="0" w:noHBand="0" w:noVBand="1"/>
      </w:tblPr>
      <w:tblGrid>
        <w:gridCol w:w="1944"/>
        <w:gridCol w:w="1309"/>
        <w:gridCol w:w="1350"/>
        <w:gridCol w:w="1349"/>
        <w:gridCol w:w="1349"/>
        <w:gridCol w:w="1349"/>
        <w:gridCol w:w="1349"/>
      </w:tblGrid>
      <w:tr w:rsidR="00790D15" w:rsidRPr="00B27548" w14:paraId="4A7996B0" w14:textId="77777777" w:rsidTr="00CB0D86">
        <w:trPr>
          <w:trHeight w:val="796"/>
        </w:trPr>
        <w:tc>
          <w:tcPr>
            <w:tcW w:w="1944" w:type="dxa"/>
            <w:tcBorders>
              <w:top w:val="single" w:sz="8" w:space="0" w:color="000000"/>
              <w:left w:val="single" w:sz="8" w:space="0" w:color="000000"/>
              <w:bottom w:val="single" w:sz="8" w:space="0" w:color="000000"/>
              <w:right w:val="single" w:sz="8" w:space="0" w:color="000000"/>
            </w:tcBorders>
            <w:shd w:val="clear" w:color="auto" w:fill="auto"/>
            <w:hideMark/>
          </w:tcPr>
          <w:p w14:paraId="019AEA02" w14:textId="77777777" w:rsidR="00790D15" w:rsidRPr="00B27548"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T</w:t>
            </w:r>
            <w:r w:rsidRPr="00B27548">
              <w:rPr>
                <w:rFonts w:ascii="Calibri" w:eastAsia="Times New Roman" w:hAnsi="Calibri" w:cs="Times New Roman"/>
                <w:color w:val="000000"/>
                <w:kern w:val="0"/>
                <w:lang w:eastAsia="it-IT" w:bidi="ar-SA"/>
              </w:rPr>
              <w:t>ipologia</w:t>
            </w:r>
          </w:p>
        </w:tc>
        <w:tc>
          <w:tcPr>
            <w:tcW w:w="1309" w:type="dxa"/>
            <w:tcBorders>
              <w:top w:val="single" w:sz="8" w:space="0" w:color="000000"/>
              <w:left w:val="nil"/>
              <w:bottom w:val="single" w:sz="8" w:space="0" w:color="000000"/>
              <w:right w:val="single" w:sz="8" w:space="0" w:color="000000"/>
            </w:tcBorders>
            <w:shd w:val="clear" w:color="auto" w:fill="auto"/>
            <w:hideMark/>
          </w:tcPr>
          <w:p w14:paraId="2F0FFC82" w14:textId="77777777" w:rsidR="00790D15" w:rsidRPr="00B27548"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Ore di formazione medie 2011</w:t>
            </w:r>
          </w:p>
        </w:tc>
        <w:tc>
          <w:tcPr>
            <w:tcW w:w="1350" w:type="dxa"/>
            <w:tcBorders>
              <w:top w:val="single" w:sz="8" w:space="0" w:color="000000"/>
              <w:left w:val="nil"/>
              <w:bottom w:val="single" w:sz="8" w:space="0" w:color="000000"/>
              <w:right w:val="single" w:sz="8" w:space="0" w:color="000000"/>
            </w:tcBorders>
            <w:shd w:val="clear" w:color="auto" w:fill="auto"/>
            <w:hideMark/>
          </w:tcPr>
          <w:p w14:paraId="1356E065" w14:textId="77777777" w:rsidR="00790D15" w:rsidRPr="00B27548"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Ore di formazione medie 2012</w:t>
            </w:r>
          </w:p>
        </w:tc>
        <w:tc>
          <w:tcPr>
            <w:tcW w:w="1349" w:type="dxa"/>
            <w:tcBorders>
              <w:top w:val="single" w:sz="8" w:space="0" w:color="000000"/>
              <w:left w:val="nil"/>
              <w:bottom w:val="single" w:sz="8" w:space="0" w:color="000000"/>
              <w:right w:val="single" w:sz="4" w:space="0" w:color="auto"/>
            </w:tcBorders>
          </w:tcPr>
          <w:p w14:paraId="06EB4784" w14:textId="77777777" w:rsidR="00790D15" w:rsidRPr="00B27548"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Ore di form</w:t>
            </w:r>
            <w:r>
              <w:rPr>
                <w:rFonts w:ascii="Calibri" w:eastAsia="Times New Roman" w:hAnsi="Calibri" w:cs="Times New Roman"/>
                <w:color w:val="000000"/>
                <w:kern w:val="0"/>
                <w:lang w:eastAsia="it-IT" w:bidi="ar-SA"/>
              </w:rPr>
              <w:t>a</w:t>
            </w:r>
            <w:r w:rsidRPr="00B27548">
              <w:rPr>
                <w:rFonts w:ascii="Calibri" w:eastAsia="Times New Roman" w:hAnsi="Calibri" w:cs="Times New Roman"/>
                <w:color w:val="000000"/>
                <w:kern w:val="0"/>
                <w:lang w:eastAsia="it-IT" w:bidi="ar-SA"/>
              </w:rPr>
              <w:t>zione medie 2013</w:t>
            </w:r>
          </w:p>
        </w:tc>
        <w:tc>
          <w:tcPr>
            <w:tcW w:w="1349" w:type="dxa"/>
            <w:tcBorders>
              <w:top w:val="single" w:sz="8" w:space="0" w:color="000000"/>
              <w:left w:val="single" w:sz="4" w:space="0" w:color="auto"/>
              <w:bottom w:val="single" w:sz="8" w:space="0" w:color="000000"/>
              <w:right w:val="single" w:sz="4" w:space="0" w:color="auto"/>
            </w:tcBorders>
          </w:tcPr>
          <w:p w14:paraId="0B23535C" w14:textId="77777777" w:rsidR="00790D15" w:rsidRPr="00B27548"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Ore di form</w:t>
            </w:r>
            <w:r>
              <w:rPr>
                <w:rFonts w:ascii="Calibri" w:eastAsia="Times New Roman" w:hAnsi="Calibri" w:cs="Times New Roman"/>
                <w:color w:val="000000"/>
                <w:kern w:val="0"/>
                <w:lang w:eastAsia="it-IT" w:bidi="ar-SA"/>
              </w:rPr>
              <w:t>azione medie 2014</w:t>
            </w:r>
          </w:p>
        </w:tc>
        <w:tc>
          <w:tcPr>
            <w:tcW w:w="1349" w:type="dxa"/>
            <w:tcBorders>
              <w:top w:val="single" w:sz="8" w:space="0" w:color="000000"/>
              <w:left w:val="single" w:sz="4" w:space="0" w:color="auto"/>
              <w:bottom w:val="single" w:sz="8" w:space="0" w:color="000000"/>
              <w:right w:val="single" w:sz="4" w:space="0" w:color="auto"/>
            </w:tcBorders>
          </w:tcPr>
          <w:p w14:paraId="65419552" w14:textId="77777777" w:rsidR="00790D15" w:rsidRPr="00B27548"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Ore di form</w:t>
            </w:r>
            <w:r>
              <w:rPr>
                <w:rFonts w:ascii="Calibri" w:eastAsia="Times New Roman" w:hAnsi="Calibri" w:cs="Times New Roman"/>
                <w:color w:val="000000"/>
                <w:kern w:val="0"/>
                <w:lang w:eastAsia="it-IT" w:bidi="ar-SA"/>
              </w:rPr>
              <w:t>azione medie 2015</w:t>
            </w:r>
          </w:p>
        </w:tc>
        <w:tc>
          <w:tcPr>
            <w:tcW w:w="1349" w:type="dxa"/>
            <w:tcBorders>
              <w:top w:val="single" w:sz="8" w:space="0" w:color="000000"/>
              <w:left w:val="single" w:sz="4" w:space="0" w:color="auto"/>
              <w:bottom w:val="single" w:sz="8" w:space="0" w:color="000000"/>
              <w:right w:val="single" w:sz="8" w:space="0" w:color="000000"/>
            </w:tcBorders>
            <w:shd w:val="clear" w:color="auto" w:fill="auto"/>
            <w:hideMark/>
          </w:tcPr>
          <w:p w14:paraId="200A6962" w14:textId="77777777" w:rsidR="00790D15" w:rsidRPr="00B27548"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Ore di form</w:t>
            </w:r>
            <w:r>
              <w:rPr>
                <w:rFonts w:ascii="Calibri" w:eastAsia="Times New Roman" w:hAnsi="Calibri" w:cs="Times New Roman"/>
                <w:color w:val="000000"/>
                <w:kern w:val="0"/>
                <w:lang w:eastAsia="it-IT" w:bidi="ar-SA"/>
              </w:rPr>
              <w:t>azione medie 2016</w:t>
            </w:r>
          </w:p>
        </w:tc>
      </w:tr>
      <w:tr w:rsidR="00790D15" w:rsidRPr="00B27548" w14:paraId="1FA21AF4" w14:textId="77777777" w:rsidTr="00CB0D86">
        <w:trPr>
          <w:trHeight w:val="271"/>
        </w:trPr>
        <w:tc>
          <w:tcPr>
            <w:tcW w:w="1944" w:type="dxa"/>
            <w:tcBorders>
              <w:top w:val="nil"/>
              <w:left w:val="single" w:sz="8" w:space="0" w:color="000000"/>
              <w:bottom w:val="single" w:sz="8" w:space="0" w:color="000000"/>
              <w:right w:val="single" w:sz="8" w:space="0" w:color="000000"/>
            </w:tcBorders>
            <w:shd w:val="clear" w:color="auto" w:fill="auto"/>
            <w:hideMark/>
          </w:tcPr>
          <w:p w14:paraId="3596BFB8" w14:textId="77777777" w:rsidR="00790D15" w:rsidRPr="00B27548"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Dirigenti</w:t>
            </w:r>
          </w:p>
        </w:tc>
        <w:tc>
          <w:tcPr>
            <w:tcW w:w="1309" w:type="dxa"/>
            <w:tcBorders>
              <w:top w:val="nil"/>
              <w:left w:val="nil"/>
              <w:bottom w:val="single" w:sz="8" w:space="0" w:color="000000"/>
              <w:right w:val="single" w:sz="8" w:space="0" w:color="000000"/>
            </w:tcBorders>
            <w:shd w:val="clear" w:color="auto" w:fill="auto"/>
            <w:hideMark/>
          </w:tcPr>
          <w:p w14:paraId="7345D141"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4</w:t>
            </w:r>
          </w:p>
        </w:tc>
        <w:tc>
          <w:tcPr>
            <w:tcW w:w="1350" w:type="dxa"/>
            <w:tcBorders>
              <w:top w:val="nil"/>
              <w:left w:val="nil"/>
              <w:bottom w:val="single" w:sz="8" w:space="0" w:color="000000"/>
              <w:right w:val="single" w:sz="8" w:space="0" w:color="000000"/>
            </w:tcBorders>
            <w:shd w:val="clear" w:color="auto" w:fill="auto"/>
            <w:hideMark/>
          </w:tcPr>
          <w:p w14:paraId="58799B87"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0</w:t>
            </w:r>
          </w:p>
        </w:tc>
        <w:tc>
          <w:tcPr>
            <w:tcW w:w="1349" w:type="dxa"/>
            <w:tcBorders>
              <w:top w:val="single" w:sz="8" w:space="0" w:color="000000"/>
              <w:left w:val="nil"/>
              <w:bottom w:val="single" w:sz="8" w:space="0" w:color="000000"/>
              <w:right w:val="single" w:sz="4" w:space="0" w:color="auto"/>
            </w:tcBorders>
          </w:tcPr>
          <w:p w14:paraId="4C50800E"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4</w:t>
            </w:r>
          </w:p>
        </w:tc>
        <w:tc>
          <w:tcPr>
            <w:tcW w:w="1349" w:type="dxa"/>
            <w:tcBorders>
              <w:top w:val="nil"/>
              <w:left w:val="single" w:sz="4" w:space="0" w:color="auto"/>
              <w:bottom w:val="single" w:sz="8" w:space="0" w:color="000000"/>
              <w:right w:val="single" w:sz="4" w:space="0" w:color="auto"/>
            </w:tcBorders>
          </w:tcPr>
          <w:p w14:paraId="474D7626"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64</w:t>
            </w:r>
          </w:p>
        </w:tc>
        <w:tc>
          <w:tcPr>
            <w:tcW w:w="1349" w:type="dxa"/>
            <w:tcBorders>
              <w:top w:val="nil"/>
              <w:left w:val="single" w:sz="4" w:space="0" w:color="auto"/>
              <w:bottom w:val="single" w:sz="8" w:space="0" w:color="000000"/>
              <w:right w:val="single" w:sz="4" w:space="0" w:color="auto"/>
            </w:tcBorders>
          </w:tcPr>
          <w:p w14:paraId="01BA5A36" w14:textId="77777777" w:rsidR="00790D15" w:rsidRDefault="00790D15" w:rsidP="00CB0D86">
            <w:pPr>
              <w:widowControl/>
              <w:suppressAutoHyphens w:val="0"/>
              <w:autoSpaceDN/>
              <w:jc w:val="center"/>
              <w:textAlignment w:val="auto"/>
              <w:rPr>
                <w:rFonts w:ascii="Calibri" w:hAnsi="Calibri"/>
                <w:color w:val="000000"/>
                <w:kern w:val="0"/>
                <w:lang w:eastAsia="it-IT" w:bidi="ar-SA"/>
              </w:rPr>
            </w:pPr>
            <w:r>
              <w:rPr>
                <w:rFonts w:ascii="Calibri" w:hAnsi="Calibri"/>
                <w:color w:val="000000"/>
              </w:rPr>
              <w:t>24</w:t>
            </w:r>
          </w:p>
        </w:tc>
        <w:tc>
          <w:tcPr>
            <w:tcW w:w="1349" w:type="dxa"/>
            <w:tcBorders>
              <w:top w:val="nil"/>
              <w:left w:val="single" w:sz="4" w:space="0" w:color="auto"/>
              <w:bottom w:val="single" w:sz="8" w:space="0" w:color="000000"/>
              <w:right w:val="single" w:sz="8" w:space="0" w:color="000000"/>
            </w:tcBorders>
            <w:shd w:val="clear" w:color="auto" w:fill="auto"/>
          </w:tcPr>
          <w:p w14:paraId="65238B41" w14:textId="77777777" w:rsidR="00790D15" w:rsidRDefault="00790D15" w:rsidP="00CB0D86">
            <w:pPr>
              <w:widowControl/>
              <w:suppressAutoHyphens w:val="0"/>
              <w:autoSpaceDN/>
              <w:jc w:val="center"/>
              <w:textAlignment w:val="auto"/>
              <w:rPr>
                <w:rFonts w:ascii="Calibri" w:hAnsi="Calibri"/>
                <w:color w:val="000000"/>
                <w:kern w:val="0"/>
                <w:lang w:eastAsia="it-IT" w:bidi="ar-SA"/>
              </w:rPr>
            </w:pPr>
            <w:r>
              <w:rPr>
                <w:rFonts w:ascii="Calibri" w:hAnsi="Calibri"/>
                <w:color w:val="000000"/>
              </w:rPr>
              <w:t>18</w:t>
            </w:r>
          </w:p>
        </w:tc>
      </w:tr>
      <w:tr w:rsidR="00790D15" w:rsidRPr="00B27548" w14:paraId="29D2FEA4" w14:textId="77777777" w:rsidTr="00CB0D86">
        <w:trPr>
          <w:trHeight w:val="271"/>
        </w:trPr>
        <w:tc>
          <w:tcPr>
            <w:tcW w:w="1944" w:type="dxa"/>
            <w:tcBorders>
              <w:top w:val="nil"/>
              <w:left w:val="single" w:sz="8" w:space="0" w:color="000000"/>
              <w:bottom w:val="single" w:sz="8" w:space="0" w:color="000000"/>
              <w:right w:val="single" w:sz="8" w:space="0" w:color="000000"/>
            </w:tcBorders>
            <w:shd w:val="clear" w:color="auto" w:fill="auto"/>
            <w:hideMark/>
          </w:tcPr>
          <w:p w14:paraId="28F0C10F" w14:textId="77777777" w:rsidR="00790D15" w:rsidRPr="00B27548"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RDF</w:t>
            </w:r>
          </w:p>
        </w:tc>
        <w:tc>
          <w:tcPr>
            <w:tcW w:w="1309" w:type="dxa"/>
            <w:tcBorders>
              <w:top w:val="nil"/>
              <w:left w:val="nil"/>
              <w:bottom w:val="single" w:sz="8" w:space="0" w:color="000000"/>
              <w:right w:val="single" w:sz="8" w:space="0" w:color="000000"/>
            </w:tcBorders>
            <w:shd w:val="clear" w:color="auto" w:fill="auto"/>
            <w:hideMark/>
          </w:tcPr>
          <w:p w14:paraId="372B1BB1"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42</w:t>
            </w:r>
          </w:p>
        </w:tc>
        <w:tc>
          <w:tcPr>
            <w:tcW w:w="1350" w:type="dxa"/>
            <w:tcBorders>
              <w:top w:val="nil"/>
              <w:left w:val="nil"/>
              <w:bottom w:val="single" w:sz="8" w:space="0" w:color="000000"/>
              <w:right w:val="single" w:sz="8" w:space="0" w:color="000000"/>
            </w:tcBorders>
            <w:shd w:val="clear" w:color="auto" w:fill="auto"/>
            <w:hideMark/>
          </w:tcPr>
          <w:p w14:paraId="0BD21478"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46</w:t>
            </w:r>
          </w:p>
        </w:tc>
        <w:tc>
          <w:tcPr>
            <w:tcW w:w="1349" w:type="dxa"/>
            <w:tcBorders>
              <w:top w:val="single" w:sz="8" w:space="0" w:color="000000"/>
              <w:left w:val="nil"/>
              <w:bottom w:val="single" w:sz="8" w:space="0" w:color="000000"/>
              <w:right w:val="single" w:sz="4" w:space="0" w:color="auto"/>
            </w:tcBorders>
          </w:tcPr>
          <w:p w14:paraId="1567F7CB"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9</w:t>
            </w:r>
          </w:p>
        </w:tc>
        <w:tc>
          <w:tcPr>
            <w:tcW w:w="1349" w:type="dxa"/>
            <w:tcBorders>
              <w:top w:val="nil"/>
              <w:left w:val="single" w:sz="4" w:space="0" w:color="auto"/>
              <w:bottom w:val="single" w:sz="8" w:space="0" w:color="000000"/>
              <w:right w:val="single" w:sz="4" w:space="0" w:color="auto"/>
            </w:tcBorders>
          </w:tcPr>
          <w:p w14:paraId="5099E310"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32</w:t>
            </w:r>
          </w:p>
        </w:tc>
        <w:tc>
          <w:tcPr>
            <w:tcW w:w="1349" w:type="dxa"/>
            <w:tcBorders>
              <w:top w:val="nil"/>
              <w:left w:val="single" w:sz="4" w:space="0" w:color="auto"/>
              <w:bottom w:val="single" w:sz="8" w:space="0" w:color="000000"/>
              <w:right w:val="single" w:sz="4" w:space="0" w:color="auto"/>
            </w:tcBorders>
          </w:tcPr>
          <w:p w14:paraId="3AA8BF1E" w14:textId="77777777" w:rsidR="00790D15" w:rsidRDefault="00790D15" w:rsidP="00CB0D86">
            <w:pPr>
              <w:jc w:val="center"/>
              <w:rPr>
                <w:rFonts w:ascii="Calibri" w:hAnsi="Calibri"/>
                <w:color w:val="000000"/>
              </w:rPr>
            </w:pPr>
            <w:r>
              <w:rPr>
                <w:rFonts w:ascii="Calibri" w:hAnsi="Calibri"/>
                <w:color w:val="000000"/>
              </w:rPr>
              <w:t>24</w:t>
            </w:r>
          </w:p>
        </w:tc>
        <w:tc>
          <w:tcPr>
            <w:tcW w:w="1349" w:type="dxa"/>
            <w:tcBorders>
              <w:top w:val="nil"/>
              <w:left w:val="single" w:sz="4" w:space="0" w:color="auto"/>
              <w:bottom w:val="single" w:sz="8" w:space="0" w:color="000000"/>
              <w:right w:val="single" w:sz="8" w:space="0" w:color="000000"/>
            </w:tcBorders>
            <w:shd w:val="clear" w:color="auto" w:fill="auto"/>
          </w:tcPr>
          <w:p w14:paraId="76B8C7B9" w14:textId="77777777" w:rsidR="00790D15" w:rsidRDefault="00790D15" w:rsidP="00CB0D86">
            <w:pPr>
              <w:jc w:val="center"/>
              <w:rPr>
                <w:rFonts w:ascii="Calibri" w:hAnsi="Calibri"/>
                <w:color w:val="000000"/>
              </w:rPr>
            </w:pPr>
            <w:r>
              <w:rPr>
                <w:rFonts w:ascii="Calibri" w:hAnsi="Calibri"/>
                <w:color w:val="000000"/>
              </w:rPr>
              <w:t>18</w:t>
            </w:r>
          </w:p>
        </w:tc>
      </w:tr>
      <w:tr w:rsidR="00790D15" w:rsidRPr="00B27548" w14:paraId="492E1D9D" w14:textId="77777777" w:rsidTr="00CB0D86">
        <w:trPr>
          <w:trHeight w:val="359"/>
        </w:trPr>
        <w:tc>
          <w:tcPr>
            <w:tcW w:w="1944" w:type="dxa"/>
            <w:tcBorders>
              <w:top w:val="nil"/>
              <w:left w:val="single" w:sz="8" w:space="0" w:color="000000"/>
              <w:bottom w:val="single" w:sz="8" w:space="0" w:color="000000"/>
              <w:right w:val="single" w:sz="8" w:space="0" w:color="000000"/>
            </w:tcBorders>
            <w:shd w:val="clear" w:color="auto" w:fill="auto"/>
            <w:hideMark/>
          </w:tcPr>
          <w:p w14:paraId="1E7FABED" w14:textId="77777777" w:rsidR="00790D15" w:rsidRPr="00B27548" w:rsidRDefault="00790D15" w:rsidP="00CB0D86">
            <w:pPr>
              <w:widowControl/>
              <w:suppressAutoHyphens w:val="0"/>
              <w:autoSpaceDN/>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Impiegati / tecnici</w:t>
            </w:r>
          </w:p>
        </w:tc>
        <w:tc>
          <w:tcPr>
            <w:tcW w:w="1309" w:type="dxa"/>
            <w:tcBorders>
              <w:top w:val="nil"/>
              <w:left w:val="nil"/>
              <w:bottom w:val="single" w:sz="8" w:space="0" w:color="000000"/>
              <w:right w:val="single" w:sz="8" w:space="0" w:color="000000"/>
            </w:tcBorders>
            <w:shd w:val="clear" w:color="auto" w:fill="auto"/>
            <w:hideMark/>
          </w:tcPr>
          <w:p w14:paraId="22F36E7A"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35</w:t>
            </w:r>
          </w:p>
        </w:tc>
        <w:tc>
          <w:tcPr>
            <w:tcW w:w="1350" w:type="dxa"/>
            <w:tcBorders>
              <w:top w:val="nil"/>
              <w:left w:val="nil"/>
              <w:bottom w:val="single" w:sz="8" w:space="0" w:color="000000"/>
              <w:right w:val="single" w:sz="8" w:space="0" w:color="000000"/>
            </w:tcBorders>
            <w:shd w:val="clear" w:color="auto" w:fill="auto"/>
            <w:hideMark/>
          </w:tcPr>
          <w:p w14:paraId="6FE20DD1"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17</w:t>
            </w:r>
          </w:p>
        </w:tc>
        <w:tc>
          <w:tcPr>
            <w:tcW w:w="1349" w:type="dxa"/>
            <w:tcBorders>
              <w:top w:val="single" w:sz="8" w:space="0" w:color="000000"/>
              <w:left w:val="nil"/>
              <w:bottom w:val="single" w:sz="8" w:space="0" w:color="000000"/>
              <w:right w:val="single" w:sz="4" w:space="0" w:color="auto"/>
            </w:tcBorders>
          </w:tcPr>
          <w:p w14:paraId="4E39006A"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sidRPr="00B27548">
              <w:rPr>
                <w:rFonts w:ascii="Calibri" w:eastAsia="Times New Roman" w:hAnsi="Calibri" w:cs="Times New Roman"/>
                <w:color w:val="000000"/>
                <w:kern w:val="0"/>
                <w:lang w:eastAsia="it-IT" w:bidi="ar-SA"/>
              </w:rPr>
              <w:t>16</w:t>
            </w:r>
          </w:p>
        </w:tc>
        <w:tc>
          <w:tcPr>
            <w:tcW w:w="1349" w:type="dxa"/>
            <w:tcBorders>
              <w:top w:val="nil"/>
              <w:left w:val="single" w:sz="4" w:space="0" w:color="auto"/>
              <w:bottom w:val="single" w:sz="8" w:space="0" w:color="000000"/>
              <w:right w:val="single" w:sz="4" w:space="0" w:color="auto"/>
            </w:tcBorders>
          </w:tcPr>
          <w:p w14:paraId="7BD1B527" w14:textId="77777777" w:rsidR="00790D15" w:rsidRPr="00B27548" w:rsidRDefault="00790D15" w:rsidP="00CB0D86">
            <w:pPr>
              <w:widowControl/>
              <w:suppressAutoHyphens w:val="0"/>
              <w:autoSpaceDN/>
              <w:jc w:val="center"/>
              <w:textAlignment w:val="auto"/>
              <w:rPr>
                <w:rFonts w:ascii="Calibri" w:eastAsia="Times New Roman" w:hAnsi="Calibri" w:cs="Times New Roman"/>
                <w:color w:val="000000"/>
                <w:kern w:val="0"/>
                <w:lang w:eastAsia="it-IT" w:bidi="ar-SA"/>
              </w:rPr>
            </w:pPr>
            <w:r>
              <w:rPr>
                <w:rFonts w:ascii="Calibri" w:eastAsia="Times New Roman" w:hAnsi="Calibri" w:cs="Times New Roman"/>
                <w:color w:val="000000"/>
                <w:kern w:val="0"/>
                <w:lang w:eastAsia="it-IT" w:bidi="ar-SA"/>
              </w:rPr>
              <w:t>24</w:t>
            </w:r>
          </w:p>
        </w:tc>
        <w:tc>
          <w:tcPr>
            <w:tcW w:w="1349" w:type="dxa"/>
            <w:tcBorders>
              <w:top w:val="nil"/>
              <w:left w:val="single" w:sz="4" w:space="0" w:color="auto"/>
              <w:bottom w:val="single" w:sz="8" w:space="0" w:color="000000"/>
              <w:right w:val="single" w:sz="4" w:space="0" w:color="auto"/>
            </w:tcBorders>
            <w:vAlign w:val="center"/>
          </w:tcPr>
          <w:p w14:paraId="371F806C" w14:textId="77777777" w:rsidR="00790D15" w:rsidRDefault="00790D15" w:rsidP="00CB0D86">
            <w:pPr>
              <w:jc w:val="center"/>
              <w:rPr>
                <w:rFonts w:ascii="Calibri" w:hAnsi="Calibri"/>
                <w:color w:val="000000"/>
                <w:sz w:val="22"/>
                <w:szCs w:val="22"/>
              </w:rPr>
            </w:pPr>
            <w:r>
              <w:rPr>
                <w:rFonts w:ascii="Calibri" w:hAnsi="Calibri"/>
                <w:color w:val="000000"/>
                <w:sz w:val="22"/>
                <w:szCs w:val="22"/>
              </w:rPr>
              <w:t>19</w:t>
            </w:r>
          </w:p>
        </w:tc>
        <w:tc>
          <w:tcPr>
            <w:tcW w:w="1349" w:type="dxa"/>
            <w:tcBorders>
              <w:top w:val="nil"/>
              <w:left w:val="single" w:sz="4" w:space="0" w:color="auto"/>
              <w:bottom w:val="single" w:sz="8" w:space="0" w:color="000000"/>
              <w:right w:val="single" w:sz="8" w:space="0" w:color="000000"/>
            </w:tcBorders>
            <w:shd w:val="clear" w:color="auto" w:fill="auto"/>
            <w:vAlign w:val="center"/>
          </w:tcPr>
          <w:p w14:paraId="4E8E6E66" w14:textId="77777777" w:rsidR="00790D15" w:rsidRDefault="00790D15" w:rsidP="00CB0D86">
            <w:pPr>
              <w:jc w:val="center"/>
              <w:rPr>
                <w:rFonts w:ascii="Calibri" w:hAnsi="Calibri"/>
                <w:color w:val="000000"/>
                <w:sz w:val="22"/>
                <w:szCs w:val="22"/>
              </w:rPr>
            </w:pPr>
            <w:r>
              <w:rPr>
                <w:rFonts w:ascii="Calibri" w:hAnsi="Calibri"/>
                <w:color w:val="000000"/>
                <w:sz w:val="22"/>
                <w:szCs w:val="22"/>
              </w:rPr>
              <w:t>20</w:t>
            </w:r>
          </w:p>
        </w:tc>
      </w:tr>
    </w:tbl>
    <w:p w14:paraId="0932F2B8" w14:textId="77777777" w:rsidR="00790D15" w:rsidRDefault="00790D15" w:rsidP="00790D15">
      <w:pPr>
        <w:pStyle w:val="a"/>
        <w:jc w:val="both"/>
        <w:rPr>
          <w:rFonts w:ascii="Calibri" w:hAnsi="Calibri" w:cs="Calibri"/>
          <w:noProof/>
          <w:lang w:eastAsia="it-IT" w:bidi="ar-SA"/>
        </w:rPr>
      </w:pPr>
      <w:r>
        <w:rPr>
          <w:noProof/>
          <w:lang w:eastAsia="it-IT" w:bidi="ar-SA"/>
        </w:rPr>
        <w:t>La variabilità del numero delle ore di formazione è essenzialmente legate a due parametri: la necessità di nuove compentenze tecniche specialistiche (che non tutti gli anni sono uguali), e la partecipazione ad alcuni corsi molto lunghi che non sono ripetitivi.</w:t>
      </w:r>
    </w:p>
    <w:p w14:paraId="029638CA" w14:textId="77777777" w:rsidR="00790D15" w:rsidRDefault="00790D15" w:rsidP="00790D15">
      <w:pPr>
        <w:pStyle w:val="a"/>
        <w:spacing w:after="0"/>
        <w:jc w:val="both"/>
        <w:rPr>
          <w:rFonts w:ascii="Calibri" w:hAnsi="Calibri" w:cs="Calibri"/>
          <w:lang w:eastAsia="ar-SA" w:bidi="ar-SA"/>
        </w:rPr>
      </w:pPr>
    </w:p>
    <w:p w14:paraId="580D5CD9" w14:textId="77777777" w:rsidR="00790D15" w:rsidRDefault="00790D15" w:rsidP="00790D15">
      <w:pPr>
        <w:pStyle w:val="a"/>
        <w:spacing w:after="0"/>
        <w:jc w:val="both"/>
        <w:rPr>
          <w:rFonts w:ascii="Calibri" w:hAnsi="Calibri" w:cs="Calibri"/>
          <w:lang w:eastAsia="ar-SA" w:bidi="ar-SA"/>
        </w:rPr>
      </w:pPr>
    </w:p>
    <w:p w14:paraId="13AFC4E8" w14:textId="77777777" w:rsidR="00790D15" w:rsidRPr="00573395" w:rsidRDefault="00790D15" w:rsidP="00790D15">
      <w:pPr>
        <w:pStyle w:val="a"/>
        <w:spacing w:after="0"/>
        <w:jc w:val="both"/>
        <w:rPr>
          <w:rFonts w:ascii="Calibri" w:hAnsi="Calibri" w:cs="Calibri"/>
          <w:b/>
          <w:sz w:val="28"/>
          <w:lang w:eastAsia="ar-SA" w:bidi="ar-SA"/>
        </w:rPr>
      </w:pPr>
      <w:r w:rsidRPr="00573395">
        <w:rPr>
          <w:rFonts w:ascii="Calibri" w:hAnsi="Calibri" w:cs="Calibri"/>
          <w:b/>
          <w:sz w:val="28"/>
          <w:lang w:eastAsia="ar-SA" w:bidi="ar-SA"/>
        </w:rPr>
        <w:t>G4-SO1 (s01) Natura, obiettivo ed efficacia di qualsiasi programma e attività che valuta e gestisce gli impatti delle operazioni su una determinata comunità, incluse le fasi di inizio di attività, di operatività e di dismissione.</w:t>
      </w:r>
    </w:p>
    <w:p w14:paraId="5921BB1E" w14:textId="15E57E2B" w:rsidR="00790D15" w:rsidRPr="007861CF" w:rsidRDefault="00790D15" w:rsidP="00790D15">
      <w:pPr>
        <w:pStyle w:val="a"/>
        <w:spacing w:after="0"/>
        <w:jc w:val="both"/>
        <w:rPr>
          <w:rFonts w:ascii="Calibri" w:hAnsi="Calibri" w:cs="Calibri"/>
          <w:lang w:eastAsia="ar-SA" w:bidi="ar-SA"/>
        </w:rPr>
      </w:pPr>
      <w:r>
        <w:rPr>
          <w:rFonts w:ascii="Calibri" w:hAnsi="Calibri" w:cs="Calibri"/>
          <w:lang w:eastAsia="ar-SA" w:bidi="ar-SA"/>
        </w:rPr>
        <w:t>TT tecnosistemi S.p.a. ogni tre anni utilizza una questionario di soddisfazione interno (mod14_4) dove si cerca di comprendere eventuali problematiche, stimolare l’innovazione e la sostenibilità ambientale tramite buone pratiche d’uso degli strumenti aziendali. I risultati del 2015. Sarà effettuato nuovamente nel 2018.</w:t>
      </w:r>
    </w:p>
    <w:p w14:paraId="7E1448A2" w14:textId="77777777" w:rsidR="00790D15" w:rsidRDefault="00790D15" w:rsidP="00790D15">
      <w:pPr>
        <w:pStyle w:val="a"/>
        <w:jc w:val="both"/>
        <w:rPr>
          <w:rFonts w:ascii="Calibri" w:hAnsi="Calibri" w:cs="Calibri"/>
          <w:lang w:eastAsia="ar-SA" w:bidi="ar-SA"/>
        </w:rPr>
      </w:pPr>
      <w:r w:rsidRPr="00DA7280">
        <w:rPr>
          <w:noProof/>
          <w:lang w:eastAsia="it-IT" w:bidi="ar-SA"/>
        </w:rPr>
        <w:drawing>
          <wp:inline distT="0" distB="0" distL="0" distR="0" wp14:anchorId="59EA15C7" wp14:editId="04525A06">
            <wp:extent cx="6127115" cy="3538855"/>
            <wp:effectExtent l="0" t="0" r="6985" b="4445"/>
            <wp:docPr id="1"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336DC7" w14:textId="77777777" w:rsidR="00790D15" w:rsidRPr="008D6D7B" w:rsidRDefault="00790D15" w:rsidP="00790D15">
      <w:pPr>
        <w:pStyle w:val="a"/>
        <w:jc w:val="both"/>
        <w:rPr>
          <w:rFonts w:ascii="Calibri" w:hAnsi="Calibri" w:cs="Calibri"/>
          <w:lang w:eastAsia="ar-SA" w:bidi="ar-SA"/>
        </w:rPr>
      </w:pPr>
      <w:r>
        <w:rPr>
          <w:rFonts w:ascii="Calibri" w:hAnsi="Calibri" w:cs="Calibri"/>
          <w:lang w:eastAsia="ar-SA" w:bidi="ar-SA"/>
        </w:rPr>
        <w:t>TT Tecnosistemi S.p.a. invia a campione un questionario di soddisfazione ai propri clienti, analizza le eventuali insoddisfazioni emerse sui rapporti di lavoro che i tecnici compilano dai clienti e recepisce anche quelli effettuati da nostri fornitori (apple ed hp), questi indicatori sono abbondantemente sopra la media dei fornitori di apple ed Hp, ma riguardano prevalentemente le attività di assistenza e di raggiungimento di obiettivi commerciali.</w:t>
      </w:r>
    </w:p>
    <w:p w14:paraId="2F07601C" w14:textId="69F54D09" w:rsidR="00790D15" w:rsidRDefault="00790D15" w:rsidP="00790D15">
      <w:pPr>
        <w:pStyle w:val="a"/>
        <w:jc w:val="both"/>
        <w:rPr>
          <w:rFonts w:ascii="Calibri" w:hAnsi="Calibri" w:cs="Calibri"/>
          <w:lang w:eastAsia="ar-SA" w:bidi="ar-SA"/>
        </w:rPr>
      </w:pPr>
      <w:r>
        <w:rPr>
          <w:rFonts w:ascii="Calibri" w:hAnsi="Calibri" w:cs="Calibri"/>
          <w:lang w:eastAsia="ar-SA" w:bidi="ar-SA"/>
        </w:rPr>
        <w:t xml:space="preserve">TT Tecnosistemi S.p.a. ha sostenuto diversi programmi per il sociale e la sostenibilità. Tra i più significativi: </w:t>
      </w:r>
    </w:p>
    <w:p w14:paraId="48FECC8A" w14:textId="77777777" w:rsidR="00790D15" w:rsidRPr="00C81AC5" w:rsidRDefault="00790D15" w:rsidP="00790D15">
      <w:pPr>
        <w:pStyle w:val="a"/>
        <w:numPr>
          <w:ilvl w:val="0"/>
          <w:numId w:val="4"/>
        </w:numPr>
        <w:jc w:val="both"/>
        <w:rPr>
          <w:rFonts w:ascii="Calibri" w:hAnsi="Calibri" w:cs="Calibri"/>
          <w:lang w:eastAsia="ar-SA" w:bidi="ar-SA"/>
        </w:rPr>
      </w:pPr>
      <w:r w:rsidRPr="00C81AC5">
        <w:rPr>
          <w:rFonts w:ascii="Calibri" w:hAnsi="Calibri" w:cs="Calibri"/>
          <w:lang w:eastAsia="ar-SA" w:bidi="ar-SA"/>
        </w:rPr>
        <w:t>Nel progetto di fornitura delle lavagne interattive multimediali nelle scuole è prevista della documentazione didattica fornita da WWF Italia e da Legambiente per aumentare nei bambini la conoscenza ed il rispetto  dell’ambiente. E’ inoltre previsto, tramite un accordo con Giunti Editori, la presenza sulle lavagne di contenuti multimediali di studio innovativi e interattivi;</w:t>
      </w:r>
    </w:p>
    <w:p w14:paraId="71F9B713" w14:textId="77777777" w:rsidR="00790D15" w:rsidRPr="00C81AC5" w:rsidRDefault="00790D15" w:rsidP="00790D15">
      <w:pPr>
        <w:pStyle w:val="a"/>
        <w:numPr>
          <w:ilvl w:val="0"/>
          <w:numId w:val="4"/>
        </w:numPr>
        <w:jc w:val="both"/>
        <w:rPr>
          <w:rFonts w:ascii="Calibri" w:hAnsi="Calibri" w:cs="Calibri"/>
          <w:lang w:eastAsia="ar-SA" w:bidi="ar-SA"/>
        </w:rPr>
      </w:pPr>
      <w:r w:rsidRPr="00C81AC5">
        <w:rPr>
          <w:rFonts w:ascii="Calibri" w:hAnsi="Calibri" w:cs="Calibri"/>
          <w:lang w:eastAsia="ar-SA" w:bidi="ar-SA"/>
        </w:rPr>
        <w:t>Nell’estate 2012 TT Tecnosistemi s.p.a. ha collaborato con Dynamo Camp (www.dynamocamp.org) attraverso il coinvolgimento di altre aziende e dei nostri dipendenti in azioni di fund raising (raccolti più di 15000€): con tali fondi abbiamo contribuito al finanziamento di apparati tecnologici per l’allestimento multimediale del teatro presente all’ interno del camp, partecipando alla giornata aperta del 28 settembre 2012;</w:t>
      </w:r>
    </w:p>
    <w:p w14:paraId="2CCF9A93" w14:textId="02994836" w:rsidR="00790D15" w:rsidRPr="00C81AC5" w:rsidRDefault="00790D15" w:rsidP="00790D15">
      <w:pPr>
        <w:pStyle w:val="a"/>
        <w:numPr>
          <w:ilvl w:val="0"/>
          <w:numId w:val="4"/>
        </w:numPr>
        <w:jc w:val="both"/>
        <w:rPr>
          <w:rFonts w:ascii="Calibri" w:hAnsi="Calibri" w:cs="Calibri"/>
          <w:lang w:eastAsia="ar-SA" w:bidi="ar-SA"/>
        </w:rPr>
      </w:pPr>
      <w:r w:rsidRPr="00C81AC5">
        <w:rPr>
          <w:rFonts w:ascii="Calibri" w:hAnsi="Calibri" w:cs="Calibri"/>
          <w:lang w:eastAsia="ar-SA" w:bidi="ar-SA"/>
        </w:rPr>
        <w:t>Nel 2013 TT Tecnosistemi S.p.a. ha collaborato con l’associazione La Nara raccogliendo fondi per la lotta contro la violenza sulle donne;</w:t>
      </w:r>
    </w:p>
    <w:p w14:paraId="3369BB0A" w14:textId="77777777" w:rsidR="00790D15" w:rsidRPr="00C81AC5" w:rsidRDefault="00790D15">
      <w:pPr>
        <w:pStyle w:val="a"/>
        <w:numPr>
          <w:ilvl w:val="0"/>
          <w:numId w:val="4"/>
        </w:numPr>
        <w:jc w:val="both"/>
        <w:rPr>
          <w:rFonts w:ascii="Calibri" w:hAnsi="Calibri" w:cs="Calibri"/>
          <w:lang w:val="x-none" w:eastAsia="ar-SA" w:bidi="ar-SA"/>
        </w:rPr>
      </w:pPr>
      <w:r w:rsidRPr="00C81AC5">
        <w:rPr>
          <w:rFonts w:ascii="Calibri" w:hAnsi="Calibri" w:cs="Calibri"/>
          <w:lang w:eastAsia="ar-SA" w:bidi="ar-SA"/>
        </w:rPr>
        <w:t>Nel 2014 TT Tecnosistemi S.p.a. ha continuato tale collaborazione, sia con La Nara che con Dynamo Camp.</w:t>
      </w:r>
    </w:p>
    <w:p w14:paraId="7A394CF7" w14:textId="77777777" w:rsidR="00790D15" w:rsidRPr="00C81AC5" w:rsidRDefault="00790D15">
      <w:pPr>
        <w:pStyle w:val="a"/>
        <w:numPr>
          <w:ilvl w:val="0"/>
          <w:numId w:val="4"/>
        </w:numPr>
        <w:jc w:val="both"/>
        <w:rPr>
          <w:rFonts w:ascii="Calibri" w:hAnsi="Calibri" w:cs="Calibri"/>
          <w:lang w:eastAsia="ar-SA" w:bidi="ar-SA"/>
        </w:rPr>
      </w:pPr>
      <w:r w:rsidRPr="00C81AC5">
        <w:rPr>
          <w:rFonts w:ascii="Calibri" w:hAnsi="Calibri" w:cs="Calibri"/>
          <w:lang w:val="x-none" w:eastAsia="ar-SA" w:bidi="ar-SA"/>
        </w:rPr>
        <w:t>Nel 2016 siglato l’</w:t>
      </w:r>
      <w:r w:rsidRPr="00C81AC5">
        <w:rPr>
          <w:rFonts w:ascii="Calibri" w:hAnsi="Calibri" w:cs="Calibri"/>
          <w:lang w:eastAsia="ar-SA" w:bidi="ar-SA"/>
        </w:rPr>
        <w:t xml:space="preserve">accordo con la società PrintReleaf per un programma che permette di abbattere il carbonfootprint di ogni progetto </w:t>
      </w:r>
      <w:r w:rsidRPr="00C81AC5">
        <w:rPr>
          <w:rFonts w:ascii="Calibri" w:hAnsi="Calibri" w:cs="Calibri"/>
          <w:lang w:val="x-none" w:eastAsia="ar-SA" w:bidi="ar-SA"/>
        </w:rPr>
        <w:t xml:space="preserve">di stampa </w:t>
      </w:r>
      <w:r w:rsidRPr="00C81AC5">
        <w:rPr>
          <w:rFonts w:ascii="Calibri" w:hAnsi="Calibri" w:cs="Calibri"/>
          <w:lang w:eastAsia="ar-SA" w:bidi="ar-SA"/>
        </w:rPr>
        <w:t>compensando i consumi di carta dei propri apparati di stampa con progetti di piantumazione nelle aree più sensili del pianeta certificati dall’ente SGS.</w:t>
      </w:r>
    </w:p>
    <w:p w14:paraId="034A93E0" w14:textId="77777777" w:rsidR="00CF77D8" w:rsidRDefault="00CF77D8"/>
    <w:sectPr w:rsidR="00CF77D8" w:rsidSect="002A2B44">
      <w:headerReference w:type="even" r:id="rId28"/>
      <w:headerReference w:type="default" r:id="rId29"/>
      <w:footerReference w:type="even" r:id="rId30"/>
      <w:footerReference w:type="default" r:id="rId31"/>
      <w:headerReference w:type="first" r:id="rId32"/>
      <w:footerReference w:type="first" r:id="rId33"/>
      <w:pgSz w:w="11906" w:h="16838"/>
      <w:pgMar w:top="1134" w:right="849" w:bottom="851" w:left="709" w:header="720" w:footer="34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0CA0" w14:textId="77777777" w:rsidR="00272603" w:rsidRDefault="00272603" w:rsidP="00790D15">
      <w:r>
        <w:separator/>
      </w:r>
    </w:p>
  </w:endnote>
  <w:endnote w:type="continuationSeparator" w:id="0">
    <w:p w14:paraId="0CE2A4FD" w14:textId="77777777" w:rsidR="00272603" w:rsidRDefault="00272603" w:rsidP="0079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15">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2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BE36" w14:textId="77777777" w:rsidR="00A624DF" w:rsidRDefault="00A624D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7699" w14:textId="3F43F478" w:rsidR="00A624DF" w:rsidRPr="00A624DF" w:rsidRDefault="00A624DF">
    <w:pPr>
      <w:pStyle w:val="Pidipagina"/>
      <w:rPr>
        <w:lang w:val="it-IT"/>
      </w:rPr>
    </w:pPr>
    <w:r>
      <w:rPr>
        <w:lang w:val="it-IT"/>
      </w:rPr>
      <w:t>Bilancio di sostenibilità secondo il Global Reporting Initiative linea guida G4, livello di applicazione core rev.03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F838" w14:textId="77777777" w:rsidR="00A624DF" w:rsidRDefault="00A624D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47C5F" w14:textId="77777777" w:rsidR="00272603" w:rsidRDefault="00272603" w:rsidP="00790D15">
      <w:r>
        <w:separator/>
      </w:r>
    </w:p>
  </w:footnote>
  <w:footnote w:type="continuationSeparator" w:id="0">
    <w:p w14:paraId="7853F854" w14:textId="77777777" w:rsidR="00272603" w:rsidRDefault="00272603" w:rsidP="00790D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3B38" w14:textId="77777777" w:rsidR="00A624DF" w:rsidRDefault="00A624D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DA45E" w14:textId="77777777" w:rsidR="00B74381" w:rsidRDefault="00790D15" w:rsidP="00AB56BB">
    <w:pPr>
      <w:pStyle w:val="Intestazione1"/>
      <w:jc w:val="center"/>
    </w:pPr>
    <w:r>
      <w:rPr>
        <w:noProof/>
        <w:lang w:eastAsia="it-IT" w:bidi="ar-SA"/>
      </w:rPr>
      <w:drawing>
        <wp:inline distT="0" distB="0" distL="0" distR="0" wp14:anchorId="0722FF42" wp14:editId="64A730EF">
          <wp:extent cx="6235700" cy="889000"/>
          <wp:effectExtent l="0" t="0" r="0" b="6350"/>
          <wp:docPr id="30" name="Immagine 30" descr="Heade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der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0" cy="889000"/>
                  </a:xfrm>
                  <a:prstGeom prst="rect">
                    <a:avLst/>
                  </a:prstGeom>
                  <a:noFill/>
                  <a:ln>
                    <a:noFill/>
                  </a:ln>
                </pic:spPr>
              </pic:pic>
            </a:graphicData>
          </a:graphic>
        </wp:inline>
      </w:drawing>
    </w:r>
    <w:r>
      <w:rPr>
        <w:noProof/>
        <w:lang w:eastAsia="it-IT" w:bidi="ar-SA"/>
      </w:rPr>
      <mc:AlternateContent>
        <mc:Choice Requires="wps">
          <w:drawing>
            <wp:anchor distT="0" distB="0" distL="114300" distR="114300" simplePos="0" relativeHeight="251659264" behindDoc="0" locked="0" layoutInCell="0" allowOverlap="1" wp14:anchorId="7D0D363C" wp14:editId="7EE68DD6">
              <wp:simplePos x="0" y="0"/>
              <wp:positionH relativeFrom="page">
                <wp:posOffset>6819265</wp:posOffset>
              </wp:positionH>
              <wp:positionV relativeFrom="page">
                <wp:posOffset>4898390</wp:posOffset>
              </wp:positionV>
              <wp:extent cx="762000" cy="895350"/>
              <wp:effectExtent l="0" t="2540" r="635" b="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035F2" w14:textId="1D1AE9BA" w:rsidR="009342F4" w:rsidRPr="009342F4" w:rsidRDefault="009E1A0E">
                          <w:pPr>
                            <w:jc w:val="center"/>
                            <w:rPr>
                              <w:rFonts w:ascii="Cambria" w:hAnsi="Cambria"/>
                              <w:sz w:val="72"/>
                              <w:szCs w:val="44"/>
                            </w:rPr>
                          </w:pPr>
                          <w:r>
                            <w:fldChar w:fldCharType="begin"/>
                          </w:r>
                          <w:r>
                            <w:instrText xml:space="preserve"> PAGE  \* MERGEFORMAT </w:instrText>
                          </w:r>
                          <w:r>
                            <w:fldChar w:fldCharType="separate"/>
                          </w:r>
                          <w:r w:rsidR="00C81AC5" w:rsidRPr="00C81AC5">
                            <w:rPr>
                              <w:rFonts w:ascii="Cambria" w:hAnsi="Cambria"/>
                              <w:noProof/>
                              <w:sz w:val="48"/>
                              <w:szCs w:val="44"/>
                            </w:rPr>
                            <w:t>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D363C" id="Rettangolo 22" o:spid="_x0000_s1026" style="position:absolute;left:0;text-align:left;margin-left:536.95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" o:allowincell="f" stroked="f">
              <v:textbox>
                <w:txbxContent>
                  <w:p w14:paraId="705035F2" w14:textId="1D1AE9BA" w:rsidR="009342F4" w:rsidRPr="009342F4" w:rsidRDefault="009E1A0E">
                    <w:pPr>
                      <w:jc w:val="center"/>
                      <w:rPr>
                        <w:rFonts w:ascii="Cambria" w:hAnsi="Cambria"/>
                        <w:sz w:val="72"/>
                        <w:szCs w:val="44"/>
                      </w:rPr>
                    </w:pPr>
                    <w:r>
                      <w:fldChar w:fldCharType="begin"/>
                    </w:r>
                    <w:r>
                      <w:instrText xml:space="preserve"> PAGE  \* MERGEFORMAT </w:instrText>
                    </w:r>
                    <w:r>
                      <w:fldChar w:fldCharType="separate"/>
                    </w:r>
                    <w:r w:rsidR="00C81AC5" w:rsidRPr="00C81AC5">
                      <w:rPr>
                        <w:rFonts w:ascii="Cambria" w:hAnsi="Cambria"/>
                        <w:noProof/>
                        <w:sz w:val="48"/>
                        <w:szCs w:val="44"/>
                      </w:rPr>
                      <w:t>4</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06A8" w14:textId="77777777" w:rsidR="00A624DF" w:rsidRDefault="00A624D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rPr>
        <w:sz w:val="24"/>
        <w:szCs w:val="24"/>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BA08F5"/>
    <w:multiLevelType w:val="multilevel"/>
    <w:tmpl w:val="C594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05DF2"/>
    <w:multiLevelType w:val="hybridMultilevel"/>
    <w:tmpl w:val="F56A90C6"/>
    <w:lvl w:ilvl="0" w:tplc="1E363D38">
      <w:start w:val="50"/>
      <w:numFmt w:val="bullet"/>
      <w:lvlText w:val="-"/>
      <w:lvlJc w:val="left"/>
      <w:pPr>
        <w:ind w:left="720" w:hanging="360"/>
      </w:pPr>
      <w:rPr>
        <w:rFonts w:ascii="Comic Sans MS" w:eastAsia="Calibri"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DE6B0B"/>
    <w:multiLevelType w:val="hybridMultilevel"/>
    <w:tmpl w:val="BC4C32BE"/>
    <w:lvl w:ilvl="0" w:tplc="EB663A94">
      <w:numFmt w:val="bullet"/>
      <w:lvlText w:val="-"/>
      <w:lvlJc w:val="left"/>
      <w:pPr>
        <w:ind w:left="720" w:hanging="360"/>
      </w:pPr>
      <w:rPr>
        <w:rFonts w:ascii="Calibri" w:eastAsia="SimSu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E80E67"/>
    <w:multiLevelType w:val="hybridMultilevel"/>
    <w:tmpl w:val="49A6B5A2"/>
    <w:lvl w:ilvl="0" w:tplc="98B85C16">
      <w:start w:val="1"/>
      <w:numFmt w:val="bullet"/>
      <w:lvlText w:val="-"/>
      <w:lvlJc w:val="left"/>
      <w:pPr>
        <w:ind w:left="720" w:hanging="360"/>
      </w:pPr>
      <w:rPr>
        <w:rFonts w:ascii="Calibri" w:eastAsia="SimSu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7548E0"/>
    <w:multiLevelType w:val="hybridMultilevel"/>
    <w:tmpl w:val="05888250"/>
    <w:lvl w:ilvl="0" w:tplc="F7AC1E9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EA68A5"/>
    <w:multiLevelType w:val="hybridMultilevel"/>
    <w:tmpl w:val="5B5EACDE"/>
    <w:lvl w:ilvl="0" w:tplc="555AB4D2">
      <w:numFmt w:val="bullet"/>
      <w:lvlText w:val="-"/>
      <w:lvlJc w:val="left"/>
      <w:pPr>
        <w:ind w:left="1129" w:hanging="360"/>
      </w:pPr>
      <w:rPr>
        <w:rFonts w:ascii="Times New Roman" w:eastAsia="SimSun" w:hAnsi="Times New Roman" w:cs="Times New Roman" w:hint="default"/>
      </w:rPr>
    </w:lvl>
    <w:lvl w:ilvl="1" w:tplc="04100003" w:tentative="1">
      <w:start w:val="1"/>
      <w:numFmt w:val="bullet"/>
      <w:lvlText w:val="o"/>
      <w:lvlJc w:val="left"/>
      <w:pPr>
        <w:ind w:left="1849" w:hanging="360"/>
      </w:pPr>
      <w:rPr>
        <w:rFonts w:ascii="Courier New" w:hAnsi="Courier New" w:cs="Courier New" w:hint="default"/>
      </w:rPr>
    </w:lvl>
    <w:lvl w:ilvl="2" w:tplc="04100005" w:tentative="1">
      <w:start w:val="1"/>
      <w:numFmt w:val="bullet"/>
      <w:lvlText w:val=""/>
      <w:lvlJc w:val="left"/>
      <w:pPr>
        <w:ind w:left="2569" w:hanging="360"/>
      </w:pPr>
      <w:rPr>
        <w:rFonts w:ascii="Wingdings" w:hAnsi="Wingdings" w:hint="default"/>
      </w:rPr>
    </w:lvl>
    <w:lvl w:ilvl="3" w:tplc="04100001" w:tentative="1">
      <w:start w:val="1"/>
      <w:numFmt w:val="bullet"/>
      <w:lvlText w:val=""/>
      <w:lvlJc w:val="left"/>
      <w:pPr>
        <w:ind w:left="3289" w:hanging="360"/>
      </w:pPr>
      <w:rPr>
        <w:rFonts w:ascii="Symbol" w:hAnsi="Symbol" w:hint="default"/>
      </w:rPr>
    </w:lvl>
    <w:lvl w:ilvl="4" w:tplc="04100003" w:tentative="1">
      <w:start w:val="1"/>
      <w:numFmt w:val="bullet"/>
      <w:lvlText w:val="o"/>
      <w:lvlJc w:val="left"/>
      <w:pPr>
        <w:ind w:left="4009" w:hanging="360"/>
      </w:pPr>
      <w:rPr>
        <w:rFonts w:ascii="Courier New" w:hAnsi="Courier New" w:cs="Courier New" w:hint="default"/>
      </w:rPr>
    </w:lvl>
    <w:lvl w:ilvl="5" w:tplc="04100005" w:tentative="1">
      <w:start w:val="1"/>
      <w:numFmt w:val="bullet"/>
      <w:lvlText w:val=""/>
      <w:lvlJc w:val="left"/>
      <w:pPr>
        <w:ind w:left="4729" w:hanging="360"/>
      </w:pPr>
      <w:rPr>
        <w:rFonts w:ascii="Wingdings" w:hAnsi="Wingdings" w:hint="default"/>
      </w:rPr>
    </w:lvl>
    <w:lvl w:ilvl="6" w:tplc="04100001" w:tentative="1">
      <w:start w:val="1"/>
      <w:numFmt w:val="bullet"/>
      <w:lvlText w:val=""/>
      <w:lvlJc w:val="left"/>
      <w:pPr>
        <w:ind w:left="5449" w:hanging="360"/>
      </w:pPr>
      <w:rPr>
        <w:rFonts w:ascii="Symbol" w:hAnsi="Symbol" w:hint="default"/>
      </w:rPr>
    </w:lvl>
    <w:lvl w:ilvl="7" w:tplc="04100003" w:tentative="1">
      <w:start w:val="1"/>
      <w:numFmt w:val="bullet"/>
      <w:lvlText w:val="o"/>
      <w:lvlJc w:val="left"/>
      <w:pPr>
        <w:ind w:left="6169" w:hanging="360"/>
      </w:pPr>
      <w:rPr>
        <w:rFonts w:ascii="Courier New" w:hAnsi="Courier New" w:cs="Courier New" w:hint="default"/>
      </w:rPr>
    </w:lvl>
    <w:lvl w:ilvl="8" w:tplc="04100005" w:tentative="1">
      <w:start w:val="1"/>
      <w:numFmt w:val="bullet"/>
      <w:lvlText w:val=""/>
      <w:lvlJc w:val="left"/>
      <w:pPr>
        <w:ind w:left="6889" w:hanging="360"/>
      </w:pPr>
      <w:rPr>
        <w:rFonts w:ascii="Wingdings" w:hAnsi="Wingdings" w:hint="default"/>
      </w:rPr>
    </w:lvl>
  </w:abstractNum>
  <w:abstractNum w:abstractNumId="7" w15:restartNumberingAfterBreak="0">
    <w:nsid w:val="76044FB1"/>
    <w:multiLevelType w:val="hybridMultilevel"/>
    <w:tmpl w:val="1610B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77"/>
    <w:rsid w:val="00272603"/>
    <w:rsid w:val="002A2B44"/>
    <w:rsid w:val="0035510C"/>
    <w:rsid w:val="003D7577"/>
    <w:rsid w:val="003F3421"/>
    <w:rsid w:val="00705330"/>
    <w:rsid w:val="00752659"/>
    <w:rsid w:val="00790D15"/>
    <w:rsid w:val="007B6482"/>
    <w:rsid w:val="008E01F7"/>
    <w:rsid w:val="00963E91"/>
    <w:rsid w:val="009E1A0E"/>
    <w:rsid w:val="00A624DF"/>
    <w:rsid w:val="00AC5313"/>
    <w:rsid w:val="00C70F88"/>
    <w:rsid w:val="00C81AC5"/>
    <w:rsid w:val="00CF7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52646"/>
  <w15:chartTrackingRefBased/>
  <w15:docId w15:val="{A56E6757-08B6-4169-BBD7-80CAC6A3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0D1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Titolo1">
    <w:name w:val="heading 1"/>
    <w:next w:val="Corpotesto"/>
    <w:link w:val="Titolo1Carattere"/>
    <w:qFormat/>
    <w:rsid w:val="00790D15"/>
    <w:pPr>
      <w:keepNext/>
      <w:widowControl w:val="0"/>
      <w:tabs>
        <w:tab w:val="num" w:pos="432"/>
      </w:tabs>
      <w:suppressAutoHyphens/>
      <w:spacing w:before="240" w:after="60" w:line="276" w:lineRule="auto"/>
      <w:ind w:left="432" w:hanging="432"/>
      <w:outlineLvl w:val="0"/>
    </w:pPr>
    <w:rPr>
      <w:rFonts w:ascii="Arial" w:eastAsia="Arial Unicode MS" w:hAnsi="Arial" w:cs="Arial"/>
      <w:b/>
      <w:bCs/>
      <w:kern w:val="1"/>
      <w:sz w:val="32"/>
      <w:szCs w:val="32"/>
      <w:lang w:eastAsia="ar-SA"/>
    </w:rPr>
  </w:style>
  <w:style w:type="paragraph" w:styleId="Titolo2">
    <w:name w:val="heading 2"/>
    <w:next w:val="Corpotesto"/>
    <w:link w:val="Titolo2Carattere"/>
    <w:qFormat/>
    <w:rsid w:val="00790D15"/>
    <w:pPr>
      <w:keepNext/>
      <w:widowControl w:val="0"/>
      <w:tabs>
        <w:tab w:val="num" w:pos="576"/>
      </w:tabs>
      <w:suppressAutoHyphens/>
      <w:spacing w:before="200" w:after="200" w:line="276" w:lineRule="auto"/>
      <w:ind w:left="576" w:hanging="576"/>
      <w:outlineLvl w:val="1"/>
    </w:pPr>
    <w:rPr>
      <w:rFonts w:ascii="Cambria" w:eastAsia="Arial Unicode MS" w:hAnsi="Cambria" w:cs="font215"/>
      <w:b/>
      <w:bCs/>
      <w:color w:val="4F81BD"/>
      <w:kern w:val="1"/>
      <w:sz w:val="26"/>
      <w:szCs w:val="26"/>
      <w:lang w:eastAsia="ar-SA"/>
    </w:rPr>
  </w:style>
  <w:style w:type="paragraph" w:styleId="Titolo3">
    <w:name w:val="heading 3"/>
    <w:next w:val="Corpotesto"/>
    <w:link w:val="Titolo3Carattere"/>
    <w:qFormat/>
    <w:rsid w:val="00790D15"/>
    <w:pPr>
      <w:keepNext/>
      <w:widowControl w:val="0"/>
      <w:tabs>
        <w:tab w:val="num" w:pos="720"/>
      </w:tabs>
      <w:suppressAutoHyphens/>
      <w:spacing w:before="240" w:after="60" w:line="276" w:lineRule="auto"/>
      <w:ind w:left="720" w:hanging="720"/>
      <w:outlineLvl w:val="2"/>
    </w:pPr>
    <w:rPr>
      <w:rFonts w:ascii="Arial" w:eastAsia="Arial Unicode MS" w:hAnsi="Arial" w:cs="Arial"/>
      <w:b/>
      <w:bCs/>
      <w:kern w:val="1"/>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0D15"/>
    <w:rPr>
      <w:rFonts w:ascii="Arial" w:eastAsia="Arial Unicode MS" w:hAnsi="Arial" w:cs="Arial"/>
      <w:b/>
      <w:bCs/>
      <w:kern w:val="1"/>
      <w:sz w:val="32"/>
      <w:szCs w:val="32"/>
      <w:lang w:eastAsia="ar-SA"/>
    </w:rPr>
  </w:style>
  <w:style w:type="character" w:customStyle="1" w:styleId="Titolo2Carattere">
    <w:name w:val="Titolo 2 Carattere"/>
    <w:basedOn w:val="Carpredefinitoparagrafo"/>
    <w:link w:val="Titolo2"/>
    <w:rsid w:val="00790D15"/>
    <w:rPr>
      <w:rFonts w:ascii="Cambria" w:eastAsia="Arial Unicode MS" w:hAnsi="Cambria" w:cs="font215"/>
      <w:b/>
      <w:bCs/>
      <w:color w:val="4F81BD"/>
      <w:kern w:val="1"/>
      <w:sz w:val="26"/>
      <w:szCs w:val="26"/>
      <w:lang w:eastAsia="ar-SA"/>
    </w:rPr>
  </w:style>
  <w:style w:type="character" w:customStyle="1" w:styleId="Titolo3Carattere">
    <w:name w:val="Titolo 3 Carattere"/>
    <w:basedOn w:val="Carpredefinitoparagrafo"/>
    <w:link w:val="Titolo3"/>
    <w:rsid w:val="00790D15"/>
    <w:rPr>
      <w:rFonts w:ascii="Arial" w:eastAsia="Arial Unicode MS" w:hAnsi="Arial" w:cs="Arial"/>
      <w:b/>
      <w:bCs/>
      <w:kern w:val="1"/>
      <w:sz w:val="26"/>
      <w:szCs w:val="26"/>
      <w:lang w:eastAsia="ar-SA"/>
    </w:rPr>
  </w:style>
  <w:style w:type="paragraph" w:customStyle="1" w:styleId="Standard">
    <w:name w:val="Standard"/>
    <w:rsid w:val="00790D1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Heading">
    <w:name w:val="Heading"/>
    <w:basedOn w:val="Standard"/>
    <w:next w:val="Textbody"/>
    <w:rsid w:val="00790D15"/>
    <w:pPr>
      <w:keepNext/>
      <w:spacing w:before="240" w:after="120"/>
    </w:pPr>
    <w:rPr>
      <w:rFonts w:ascii="Arial" w:hAnsi="Arial"/>
      <w:sz w:val="28"/>
      <w:szCs w:val="28"/>
    </w:rPr>
  </w:style>
  <w:style w:type="paragraph" w:customStyle="1" w:styleId="Textbody">
    <w:name w:val="Text body"/>
    <w:basedOn w:val="Standard"/>
    <w:rsid w:val="00790D15"/>
    <w:pPr>
      <w:spacing w:after="120"/>
    </w:pPr>
  </w:style>
  <w:style w:type="paragraph" w:styleId="Elenco">
    <w:name w:val="List"/>
    <w:basedOn w:val="Textbody"/>
    <w:rsid w:val="00790D15"/>
  </w:style>
  <w:style w:type="paragraph" w:customStyle="1" w:styleId="Didascalia1">
    <w:name w:val="Didascalia1"/>
    <w:basedOn w:val="Standard"/>
    <w:rsid w:val="00790D15"/>
    <w:pPr>
      <w:suppressLineNumbers/>
      <w:spacing w:before="120" w:after="120"/>
    </w:pPr>
    <w:rPr>
      <w:i/>
      <w:iCs/>
    </w:rPr>
  </w:style>
  <w:style w:type="paragraph" w:customStyle="1" w:styleId="Index">
    <w:name w:val="Index"/>
    <w:basedOn w:val="Standard"/>
    <w:rsid w:val="00790D15"/>
    <w:pPr>
      <w:suppressLineNumbers/>
    </w:pPr>
  </w:style>
  <w:style w:type="paragraph" w:customStyle="1" w:styleId="Intestazione1">
    <w:name w:val="Intestazione1"/>
    <w:basedOn w:val="Standard"/>
    <w:rsid w:val="00790D15"/>
    <w:pPr>
      <w:suppressLineNumbers/>
      <w:tabs>
        <w:tab w:val="center" w:pos="4819"/>
        <w:tab w:val="right" w:pos="9638"/>
      </w:tabs>
    </w:pPr>
  </w:style>
  <w:style w:type="paragraph" w:customStyle="1" w:styleId="Pidipagina1">
    <w:name w:val="Piè di pagina1"/>
    <w:basedOn w:val="Standard"/>
    <w:rsid w:val="00790D15"/>
    <w:pPr>
      <w:suppressLineNumbers/>
      <w:tabs>
        <w:tab w:val="center" w:pos="4819"/>
        <w:tab w:val="right" w:pos="9638"/>
      </w:tabs>
    </w:pPr>
  </w:style>
  <w:style w:type="paragraph" w:styleId="Intestazione">
    <w:name w:val="header"/>
    <w:aliases w:val="WPTitle,h"/>
    <w:basedOn w:val="Normale"/>
    <w:link w:val="IntestazioneCarattere"/>
    <w:uiPriority w:val="99"/>
    <w:unhideWhenUsed/>
    <w:rsid w:val="00790D15"/>
    <w:pPr>
      <w:tabs>
        <w:tab w:val="center" w:pos="4819"/>
        <w:tab w:val="right" w:pos="9638"/>
      </w:tabs>
    </w:pPr>
    <w:rPr>
      <w:rFonts w:cs="Times New Roman"/>
      <w:kern w:val="0"/>
      <w:sz w:val="20"/>
      <w:szCs w:val="21"/>
      <w:lang w:val="x-none" w:eastAsia="x-none" w:bidi="ar-SA"/>
    </w:rPr>
  </w:style>
  <w:style w:type="character" w:customStyle="1" w:styleId="IntestazioneCarattere">
    <w:name w:val="Intestazione Carattere"/>
    <w:aliases w:val="WPTitle Carattere,h Carattere"/>
    <w:basedOn w:val="Carpredefinitoparagrafo"/>
    <w:link w:val="Intestazione"/>
    <w:uiPriority w:val="99"/>
    <w:rsid w:val="00790D15"/>
    <w:rPr>
      <w:rFonts w:ascii="Times New Roman" w:eastAsia="SimSun" w:hAnsi="Times New Roman" w:cs="Times New Roman"/>
      <w:sz w:val="20"/>
      <w:szCs w:val="21"/>
      <w:lang w:val="x-none" w:eastAsia="x-none"/>
    </w:rPr>
  </w:style>
  <w:style w:type="paragraph" w:styleId="Pidipagina">
    <w:name w:val="footer"/>
    <w:basedOn w:val="Normale"/>
    <w:link w:val="PidipaginaCarattere"/>
    <w:unhideWhenUsed/>
    <w:rsid w:val="00790D15"/>
    <w:pPr>
      <w:tabs>
        <w:tab w:val="center" w:pos="4819"/>
        <w:tab w:val="right" w:pos="9638"/>
      </w:tabs>
    </w:pPr>
    <w:rPr>
      <w:rFonts w:cs="Times New Roman"/>
      <w:kern w:val="0"/>
      <w:sz w:val="20"/>
      <w:szCs w:val="21"/>
      <w:lang w:val="x-none" w:eastAsia="x-none" w:bidi="ar-SA"/>
    </w:rPr>
  </w:style>
  <w:style w:type="character" w:customStyle="1" w:styleId="PidipaginaCarattere">
    <w:name w:val="Piè di pagina Carattere"/>
    <w:basedOn w:val="Carpredefinitoparagrafo"/>
    <w:link w:val="Pidipagina"/>
    <w:rsid w:val="00790D15"/>
    <w:rPr>
      <w:rFonts w:ascii="Times New Roman" w:eastAsia="SimSun" w:hAnsi="Times New Roman" w:cs="Times New Roman"/>
      <w:sz w:val="20"/>
      <w:szCs w:val="21"/>
      <w:lang w:val="x-none" w:eastAsia="x-none"/>
    </w:rPr>
  </w:style>
  <w:style w:type="character" w:styleId="Collegamentoipertestuale">
    <w:name w:val="Hyperlink"/>
    <w:rsid w:val="00790D15"/>
    <w:rPr>
      <w:color w:val="0000FF"/>
      <w:u w:val="single"/>
    </w:rPr>
  </w:style>
  <w:style w:type="paragraph" w:customStyle="1" w:styleId="Default">
    <w:name w:val="Default"/>
    <w:rsid w:val="00790D15"/>
    <w:pPr>
      <w:suppressAutoHyphens/>
      <w:spacing w:after="0" w:line="100" w:lineRule="atLeast"/>
    </w:pPr>
    <w:rPr>
      <w:rFonts w:ascii="Arial" w:eastAsia="Times New Roman" w:hAnsi="Arial" w:cs="Arial"/>
      <w:color w:val="000000"/>
      <w:kern w:val="1"/>
      <w:sz w:val="24"/>
      <w:szCs w:val="24"/>
      <w:lang w:eastAsia="ar-SA"/>
    </w:rPr>
  </w:style>
  <w:style w:type="paragraph" w:customStyle="1" w:styleId="NormaleWeb1">
    <w:name w:val="Normale (Web)1"/>
    <w:rsid w:val="00790D15"/>
    <w:pPr>
      <w:widowControl w:val="0"/>
      <w:suppressAutoHyphens/>
      <w:spacing w:after="168" w:line="276" w:lineRule="auto"/>
    </w:pPr>
    <w:rPr>
      <w:rFonts w:ascii="Calibri" w:eastAsia="Arial Unicode MS" w:hAnsi="Calibri" w:cs="font215"/>
      <w:kern w:val="1"/>
      <w:lang w:eastAsia="ar-SA"/>
    </w:rPr>
  </w:style>
  <w:style w:type="table" w:styleId="Grigliatabella">
    <w:name w:val="Table Grid"/>
    <w:basedOn w:val="Tabellanormale"/>
    <w:rsid w:val="00790D15"/>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Normale"/>
    <w:autoRedefine/>
    <w:rsid w:val="00790D15"/>
    <w:pPr>
      <w:tabs>
        <w:tab w:val="left" w:pos="720"/>
        <w:tab w:val="left" w:pos="2694"/>
      </w:tabs>
      <w:autoSpaceDN/>
      <w:jc w:val="center"/>
      <w:textAlignment w:val="auto"/>
    </w:pPr>
    <w:rPr>
      <w:rFonts w:ascii="Verdana" w:eastAsia="Times New Roman" w:hAnsi="Verdana" w:cs="Times New Roman"/>
      <w:kern w:val="0"/>
      <w:sz w:val="18"/>
      <w:szCs w:val="20"/>
      <w:lang w:eastAsia="it-IT" w:bidi="ar-SA"/>
    </w:rPr>
  </w:style>
  <w:style w:type="paragraph" w:customStyle="1" w:styleId="a">
    <w:basedOn w:val="Normale"/>
    <w:next w:val="Corpotesto"/>
    <w:link w:val="CorpodeltestoCarattere"/>
    <w:uiPriority w:val="99"/>
    <w:unhideWhenUsed/>
    <w:rsid w:val="00790D15"/>
    <w:pPr>
      <w:spacing w:after="120"/>
    </w:pPr>
    <w:rPr>
      <w:rFonts w:asciiTheme="minorHAnsi" w:eastAsiaTheme="minorHAnsi" w:hAnsiTheme="minorHAnsi" w:cs="Mangal"/>
      <w:szCs w:val="21"/>
    </w:rPr>
  </w:style>
  <w:style w:type="character" w:customStyle="1" w:styleId="CorpodeltestoCarattere">
    <w:name w:val="Corpo del testo Carattere"/>
    <w:link w:val="a"/>
    <w:uiPriority w:val="99"/>
    <w:rsid w:val="00790D15"/>
    <w:rPr>
      <w:rFonts w:cs="Mangal"/>
      <w:kern w:val="3"/>
      <w:sz w:val="24"/>
      <w:szCs w:val="21"/>
      <w:lang w:eastAsia="zh-CN" w:bidi="hi-IN"/>
    </w:rPr>
  </w:style>
  <w:style w:type="character" w:styleId="Numeropagina">
    <w:name w:val="page number"/>
    <w:uiPriority w:val="99"/>
    <w:unhideWhenUsed/>
    <w:rsid w:val="00790D15"/>
    <w:rPr>
      <w:rFonts w:eastAsia="Times New Roman" w:cs="Times New Roman"/>
      <w:bCs w:val="0"/>
      <w:iCs w:val="0"/>
      <w:szCs w:val="22"/>
      <w:lang w:val="it-IT"/>
    </w:rPr>
  </w:style>
  <w:style w:type="paragraph" w:styleId="Testofumetto">
    <w:name w:val="Balloon Text"/>
    <w:basedOn w:val="Normale"/>
    <w:link w:val="TestofumettoCarattere"/>
    <w:uiPriority w:val="99"/>
    <w:semiHidden/>
    <w:unhideWhenUsed/>
    <w:rsid w:val="00790D15"/>
    <w:rPr>
      <w:rFonts w:ascii="Tahoma" w:hAnsi="Tahoma" w:cs="Mangal"/>
      <w:sz w:val="16"/>
      <w:szCs w:val="14"/>
      <w:lang w:val="x-none"/>
    </w:rPr>
  </w:style>
  <w:style w:type="character" w:customStyle="1" w:styleId="TestofumettoCarattere">
    <w:name w:val="Testo fumetto Carattere"/>
    <w:basedOn w:val="Carpredefinitoparagrafo"/>
    <w:link w:val="Testofumetto"/>
    <w:uiPriority w:val="99"/>
    <w:semiHidden/>
    <w:rsid w:val="00790D15"/>
    <w:rPr>
      <w:rFonts w:ascii="Tahoma" w:eastAsia="SimSun" w:hAnsi="Tahoma" w:cs="Mangal"/>
      <w:kern w:val="3"/>
      <w:sz w:val="16"/>
      <w:szCs w:val="14"/>
      <w:lang w:val="x-none" w:eastAsia="zh-CN" w:bidi="hi-IN"/>
    </w:rPr>
  </w:style>
  <w:style w:type="paragraph" w:styleId="NormaleWeb">
    <w:name w:val="Normal (Web)"/>
    <w:basedOn w:val="Normale"/>
    <w:uiPriority w:val="99"/>
    <w:unhideWhenUsed/>
    <w:rsid w:val="00790D15"/>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character" w:customStyle="1" w:styleId="apple-converted-space">
    <w:name w:val="apple-converted-space"/>
    <w:rsid w:val="00790D15"/>
  </w:style>
  <w:style w:type="paragraph" w:styleId="Revisione">
    <w:name w:val="Revision"/>
    <w:hidden/>
    <w:uiPriority w:val="99"/>
    <w:semiHidden/>
    <w:rsid w:val="00790D15"/>
    <w:pPr>
      <w:spacing w:after="0" w:line="240" w:lineRule="auto"/>
    </w:pPr>
    <w:rPr>
      <w:rFonts w:ascii="Times New Roman" w:eastAsia="SimSun" w:hAnsi="Times New Roman" w:cs="Mangal"/>
      <w:kern w:val="3"/>
      <w:sz w:val="24"/>
      <w:szCs w:val="21"/>
      <w:lang w:eastAsia="zh-CN" w:bidi="hi-IN"/>
    </w:rPr>
  </w:style>
  <w:style w:type="paragraph" w:styleId="Titolo">
    <w:name w:val="Title"/>
    <w:basedOn w:val="Normale"/>
    <w:next w:val="Normale"/>
    <w:link w:val="TitoloCarattere"/>
    <w:uiPriority w:val="10"/>
    <w:qFormat/>
    <w:rsid w:val="00790D15"/>
    <w:pPr>
      <w:spacing w:before="240" w:after="60"/>
      <w:jc w:val="center"/>
      <w:outlineLvl w:val="0"/>
    </w:pPr>
    <w:rPr>
      <w:rFonts w:ascii="Calibri Light" w:eastAsia="Times New Roman" w:hAnsi="Calibri Light" w:cs="Mangal"/>
      <w:b/>
      <w:bCs/>
      <w:kern w:val="28"/>
      <w:sz w:val="32"/>
      <w:szCs w:val="29"/>
    </w:rPr>
  </w:style>
  <w:style w:type="character" w:customStyle="1" w:styleId="TitoloCarattere">
    <w:name w:val="Titolo Carattere"/>
    <w:basedOn w:val="Carpredefinitoparagrafo"/>
    <w:link w:val="Titolo"/>
    <w:uiPriority w:val="10"/>
    <w:rsid w:val="00790D15"/>
    <w:rPr>
      <w:rFonts w:ascii="Calibri Light" w:eastAsia="Times New Roman" w:hAnsi="Calibri Light" w:cs="Mangal"/>
      <w:b/>
      <w:bCs/>
      <w:kern w:val="28"/>
      <w:sz w:val="32"/>
      <w:szCs w:val="29"/>
      <w:lang w:eastAsia="zh-CN" w:bidi="hi-IN"/>
    </w:rPr>
  </w:style>
  <w:style w:type="paragraph" w:customStyle="1" w:styleId="Normal">
    <w:name w:val="[Normal]"/>
    <w:rsid w:val="00790D15"/>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styleId="Rimandocommento">
    <w:name w:val="annotation reference"/>
    <w:uiPriority w:val="99"/>
    <w:semiHidden/>
    <w:unhideWhenUsed/>
    <w:rsid w:val="00790D15"/>
    <w:rPr>
      <w:sz w:val="16"/>
      <w:szCs w:val="16"/>
    </w:rPr>
  </w:style>
  <w:style w:type="paragraph" w:styleId="Testocommento">
    <w:name w:val="annotation text"/>
    <w:basedOn w:val="Normale"/>
    <w:link w:val="TestocommentoCarattere"/>
    <w:uiPriority w:val="99"/>
    <w:semiHidden/>
    <w:unhideWhenUsed/>
    <w:rsid w:val="00790D15"/>
    <w:rPr>
      <w:rFonts w:cs="Mangal"/>
      <w:sz w:val="20"/>
      <w:szCs w:val="18"/>
    </w:rPr>
  </w:style>
  <w:style w:type="character" w:customStyle="1" w:styleId="TestocommentoCarattere">
    <w:name w:val="Testo commento Carattere"/>
    <w:basedOn w:val="Carpredefinitoparagrafo"/>
    <w:link w:val="Testocommento"/>
    <w:uiPriority w:val="99"/>
    <w:semiHidden/>
    <w:rsid w:val="00790D15"/>
    <w:rPr>
      <w:rFonts w:ascii="Times New Roman" w:eastAsia="SimSun" w:hAnsi="Times New Roman"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790D15"/>
    <w:rPr>
      <w:b/>
      <w:bCs/>
    </w:rPr>
  </w:style>
  <w:style w:type="character" w:customStyle="1" w:styleId="SoggettocommentoCarattere">
    <w:name w:val="Soggetto commento Carattere"/>
    <w:basedOn w:val="TestocommentoCarattere"/>
    <w:link w:val="Soggettocommento"/>
    <w:uiPriority w:val="99"/>
    <w:semiHidden/>
    <w:rsid w:val="00790D15"/>
    <w:rPr>
      <w:rFonts w:ascii="Times New Roman" w:eastAsia="SimSun" w:hAnsi="Times New Roman" w:cs="Mangal"/>
      <w:b/>
      <w:bCs/>
      <w:kern w:val="3"/>
      <w:sz w:val="20"/>
      <w:szCs w:val="18"/>
      <w:lang w:eastAsia="zh-CN" w:bidi="hi-IN"/>
    </w:rPr>
  </w:style>
  <w:style w:type="character" w:styleId="Enfasicorsivo">
    <w:name w:val="Emphasis"/>
    <w:uiPriority w:val="20"/>
    <w:qFormat/>
    <w:rsid w:val="00790D15"/>
    <w:rPr>
      <w:i/>
      <w:iCs/>
    </w:rPr>
  </w:style>
  <w:style w:type="character" w:styleId="Enfasigrassetto">
    <w:name w:val="Strong"/>
    <w:uiPriority w:val="22"/>
    <w:qFormat/>
    <w:rsid w:val="00790D15"/>
    <w:rPr>
      <w:b/>
      <w:bCs/>
    </w:rPr>
  </w:style>
  <w:style w:type="paragraph" w:styleId="Corpotesto">
    <w:name w:val="Body Text"/>
    <w:basedOn w:val="Normale"/>
    <w:link w:val="CorpotestoCarattere"/>
    <w:uiPriority w:val="99"/>
    <w:semiHidden/>
    <w:unhideWhenUsed/>
    <w:rsid w:val="00790D15"/>
    <w:pPr>
      <w:spacing w:after="120"/>
    </w:pPr>
    <w:rPr>
      <w:rFonts w:cs="Mangal"/>
      <w:szCs w:val="21"/>
    </w:rPr>
  </w:style>
  <w:style w:type="character" w:customStyle="1" w:styleId="CorpotestoCarattere">
    <w:name w:val="Corpo testo Carattere"/>
    <w:basedOn w:val="Carpredefinitoparagrafo"/>
    <w:link w:val="Corpotesto"/>
    <w:uiPriority w:val="99"/>
    <w:semiHidden/>
    <w:rsid w:val="00790D15"/>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4.png"/><Relationship Id="rId26" Type="http://schemas.openxmlformats.org/officeDocument/2006/relationships/hyperlink" Target="http://www.dynamocamp.org" TargetMode="External"/><Relationship Id="rId3" Type="http://schemas.openxmlformats.org/officeDocument/2006/relationships/settings" Target="setting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hyperlink" Target="http://www.dynamocamp.org/" TargetMode="External"/><Relationship Id="rId25" Type="http://schemas.openxmlformats.org/officeDocument/2006/relationships/image" Target="media/image8.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s://h30248.www3.hp.com/recycle/ereturns/tellmemore.asp?__cc=it&amp;__la=it&amp;segment=em&amp;focus=LJ"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9.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image" Target="media/image5.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7.png"/><Relationship Id="rId27" Type="http://schemas.openxmlformats.org/officeDocument/2006/relationships/chart" Target="charts/chart10.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icky\Google%20Drive\LAVORI%20ISO\TT%20Tecnosistemi%20(9001,%2014001,%2027001,%20EMAS)%20-%20EA29a,%20EA33,%20EA37\ISO\RdD\2017\mod%2007%20-%20taberlla%20indicatori%202016.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riccardo\Google%20Drive\LAVORI%20ISO\TT%20Tecnosistemi%20(9001,%2014001%20e%2027001)%20-%20EA29a,%20EA33,%20EA37\ISO\soddisfazione%20personale%202015\soddisfazione%20interna%20questionario.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ricky\Google%20Drive\LAVORI%20ISO\TT%20Tecnosistemi%20(9001,%2014001,%2027001,%20EMAS)%20-%20EA29a,%20EA33,%20EA37\ISO\RdD\2017\mod%2007%20-%20taberlla%20indicatori%202016.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ricky\Google%20Drive\LAVORI%20ISO\TT%20Tecnosistemi%20(9001,%2014001,%2027001,%20EMAS)%20-%20EA29a,%20EA33,%20EA37\ISO\RdD\2017\mod%2007%20-%20taberlla%20indicatori%202016.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ricky\Google%20Drive\LAVORI%20ISO\TT%20Tecnosistemi%20(9001,%2014001,%2027001,%20EMAS)%20-%20EA29a,%20EA33,%20EA37\ISO\RdD\2017\mod%2007%20-%20taberlla%20indicatori%202016.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ricky\Google%20Drive\LAVORI%20ISO\TT%20Tecnosistemi%20(9001,%2014001,%2027001,%20EMAS)%20-%20EA29a,%20EA33,%20EA37\ISO\RdD\2017\mod%2007%20-%20taberlla%20indicatori%202016.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ricky\Google%20Drive\LAVORI%20ISO\TT%20Tecnosistemi%20(9001,%2014001,%2027001,%20EMAS)%20-%20EA29a,%20EA33,%20EA37\ISO\RdD\2017\mod%2007%20-%20taberlla%20indicatori%202016.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ricky\Google%20Drive\LAVORI%20ISO\TT%20Tecnosistemi%20(9001,%2014001,%2027001,%20EMAS)%20-%20EA29a,%20EA33,%20EA37\ISO\RdD\2017\mod%2007%20-%20taberlla%20indicatori%202016.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ricky\Google%20Drive\LAVORI%20ISO\TT%20Tecnosistemi%20(9001,%2014001,%2027001,%20EMAS)%20-%20EA29a,%20EA33,%20EA37\ISO\RdD\2017\mod%2007%20-%20taberlla%20indicatori%202016.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ricky\Google%20Drive\LAVORI%20ISO\TT%20Tecnosistemi%20(9001,%2014001,%2027001,%20EMAS)%20-%20EA29a,%20EA33,%20EA37\ISO\RdD\2017\mod%2007%20-%20taberlla%20indicatori%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distribuzione geografica ordini (l'asse</a:t>
            </a:r>
            <a:r>
              <a:rPr lang="en-US" baseline="0"/>
              <a:t> delle Y è logaritmica)</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7.6448924710369903E-2"/>
          <c:y val="2.1438377895070807E-2"/>
          <c:w val="0.92027346139254718"/>
          <c:h val="0.76494895105324945"/>
        </c:manualLayout>
      </c:layout>
      <c:barChart>
        <c:barDir val="col"/>
        <c:grouping val="clustered"/>
        <c:varyColors val="0"/>
        <c:ser>
          <c:idx val="0"/>
          <c:order val="0"/>
          <c:tx>
            <c:strRef>
              <c:f>'stakeholder GRI'!$C$18</c:f>
              <c:strCache>
                <c:ptCount val="1"/>
                <c:pt idx="0">
                  <c:v>ordini 2011</c:v>
                </c:pt>
              </c:strCache>
            </c:strRef>
          </c:tx>
          <c:spPr>
            <a:solidFill>
              <a:schemeClr val="accent1"/>
            </a:solidFill>
            <a:ln>
              <a:noFill/>
            </a:ln>
            <a:effectLst/>
          </c:spPr>
          <c:invertIfNegative val="0"/>
          <c:cat>
            <c:strRef>
              <c:f>'stakeholder GRI'!$B$19:$B$40</c:f>
              <c:strCache>
                <c:ptCount val="22"/>
                <c:pt idx="0">
                  <c:v>abruzzo</c:v>
                </c:pt>
                <c:pt idx="1">
                  <c:v>basilicata</c:v>
                </c:pt>
                <c:pt idx="2">
                  <c:v>calabria </c:v>
                </c:pt>
                <c:pt idx="3">
                  <c:v>campania</c:v>
                </c:pt>
                <c:pt idx="4">
                  <c:v>emilia</c:v>
                </c:pt>
                <c:pt idx="5">
                  <c:v>friuli</c:v>
                </c:pt>
                <c:pt idx="6">
                  <c:v>lazio</c:v>
                </c:pt>
                <c:pt idx="7">
                  <c:v>Liguria</c:v>
                </c:pt>
                <c:pt idx="8">
                  <c:v>lombardia</c:v>
                </c:pt>
                <c:pt idx="9">
                  <c:v>marche</c:v>
                </c:pt>
                <c:pt idx="10">
                  <c:v>molise</c:v>
                </c:pt>
                <c:pt idx="11">
                  <c:v>piemonte</c:v>
                </c:pt>
                <c:pt idx="12">
                  <c:v>puglia</c:v>
                </c:pt>
                <c:pt idx="13">
                  <c:v>sardegna</c:v>
                </c:pt>
                <c:pt idx="14">
                  <c:v>Sicilia</c:v>
                </c:pt>
                <c:pt idx="15">
                  <c:v>toscana</c:v>
                </c:pt>
                <c:pt idx="16">
                  <c:v>trentino</c:v>
                </c:pt>
                <c:pt idx="17">
                  <c:v>Umbria</c:v>
                </c:pt>
                <c:pt idx="18">
                  <c:v>valdaosta</c:v>
                </c:pt>
                <c:pt idx="19">
                  <c:v>veneto</c:v>
                </c:pt>
                <c:pt idx="20">
                  <c:v>estero</c:v>
                </c:pt>
                <c:pt idx="21">
                  <c:v>non classificato</c:v>
                </c:pt>
              </c:strCache>
            </c:strRef>
          </c:cat>
          <c:val>
            <c:numRef>
              <c:f>'stakeholder GRI'!$C$19:$C$40</c:f>
              <c:numCache>
                <c:formatCode>General</c:formatCode>
                <c:ptCount val="22"/>
                <c:pt idx="0">
                  <c:v>0</c:v>
                </c:pt>
                <c:pt idx="1">
                  <c:v>14</c:v>
                </c:pt>
                <c:pt idx="2">
                  <c:v>0</c:v>
                </c:pt>
                <c:pt idx="3">
                  <c:v>44</c:v>
                </c:pt>
                <c:pt idx="4">
                  <c:v>255</c:v>
                </c:pt>
                <c:pt idx="5">
                  <c:v>0</c:v>
                </c:pt>
                <c:pt idx="6">
                  <c:v>199</c:v>
                </c:pt>
                <c:pt idx="7">
                  <c:v>135</c:v>
                </c:pt>
                <c:pt idx="8">
                  <c:v>269</c:v>
                </c:pt>
                <c:pt idx="9">
                  <c:v>166</c:v>
                </c:pt>
                <c:pt idx="10">
                  <c:v>0</c:v>
                </c:pt>
                <c:pt idx="11">
                  <c:v>60</c:v>
                </c:pt>
                <c:pt idx="12">
                  <c:v>18</c:v>
                </c:pt>
                <c:pt idx="13">
                  <c:v>13</c:v>
                </c:pt>
                <c:pt idx="14">
                  <c:v>33</c:v>
                </c:pt>
                <c:pt idx="15">
                  <c:v>5726</c:v>
                </c:pt>
                <c:pt idx="16">
                  <c:v>18</c:v>
                </c:pt>
                <c:pt idx="17">
                  <c:v>111</c:v>
                </c:pt>
                <c:pt idx="18">
                  <c:v>0</c:v>
                </c:pt>
                <c:pt idx="19">
                  <c:v>76</c:v>
                </c:pt>
                <c:pt idx="20">
                  <c:v>166</c:v>
                </c:pt>
                <c:pt idx="21">
                  <c:v>560</c:v>
                </c:pt>
              </c:numCache>
            </c:numRef>
          </c:val>
          <c:extLst>
            <c:ext xmlns:c16="http://schemas.microsoft.com/office/drawing/2014/chart" uri="{C3380CC4-5D6E-409C-BE32-E72D297353CC}">
              <c16:uniqueId val="{00000000-C780-441E-B86B-3174C7DC5FAC}"/>
            </c:ext>
          </c:extLst>
        </c:ser>
        <c:ser>
          <c:idx val="1"/>
          <c:order val="1"/>
          <c:tx>
            <c:strRef>
              <c:f>'stakeholder GRI'!$D$18</c:f>
              <c:strCache>
                <c:ptCount val="1"/>
                <c:pt idx="0">
                  <c:v>ordini 2012</c:v>
                </c:pt>
              </c:strCache>
            </c:strRef>
          </c:tx>
          <c:spPr>
            <a:solidFill>
              <a:schemeClr val="accent2"/>
            </a:solidFill>
            <a:ln>
              <a:noFill/>
            </a:ln>
            <a:effectLst/>
          </c:spPr>
          <c:invertIfNegative val="0"/>
          <c:cat>
            <c:strRef>
              <c:f>'stakeholder GRI'!$B$19:$B$40</c:f>
              <c:strCache>
                <c:ptCount val="22"/>
                <c:pt idx="0">
                  <c:v>abruzzo</c:v>
                </c:pt>
                <c:pt idx="1">
                  <c:v>basilicata</c:v>
                </c:pt>
                <c:pt idx="2">
                  <c:v>calabria </c:v>
                </c:pt>
                <c:pt idx="3">
                  <c:v>campania</c:v>
                </c:pt>
                <c:pt idx="4">
                  <c:v>emilia</c:v>
                </c:pt>
                <c:pt idx="5">
                  <c:v>friuli</c:v>
                </c:pt>
                <c:pt idx="6">
                  <c:v>lazio</c:v>
                </c:pt>
                <c:pt idx="7">
                  <c:v>Liguria</c:v>
                </c:pt>
                <c:pt idx="8">
                  <c:v>lombardia</c:v>
                </c:pt>
                <c:pt idx="9">
                  <c:v>marche</c:v>
                </c:pt>
                <c:pt idx="10">
                  <c:v>molise</c:v>
                </c:pt>
                <c:pt idx="11">
                  <c:v>piemonte</c:v>
                </c:pt>
                <c:pt idx="12">
                  <c:v>puglia</c:v>
                </c:pt>
                <c:pt idx="13">
                  <c:v>sardegna</c:v>
                </c:pt>
                <c:pt idx="14">
                  <c:v>Sicilia</c:v>
                </c:pt>
                <c:pt idx="15">
                  <c:v>toscana</c:v>
                </c:pt>
                <c:pt idx="16">
                  <c:v>trentino</c:v>
                </c:pt>
                <c:pt idx="17">
                  <c:v>Umbria</c:v>
                </c:pt>
                <c:pt idx="18">
                  <c:v>valdaosta</c:v>
                </c:pt>
                <c:pt idx="19">
                  <c:v>veneto</c:v>
                </c:pt>
                <c:pt idx="20">
                  <c:v>estero</c:v>
                </c:pt>
                <c:pt idx="21">
                  <c:v>non classificato</c:v>
                </c:pt>
              </c:strCache>
            </c:strRef>
          </c:cat>
          <c:val>
            <c:numRef>
              <c:f>'stakeholder GRI'!$D$19:$D$40</c:f>
              <c:numCache>
                <c:formatCode>General</c:formatCode>
                <c:ptCount val="22"/>
                <c:pt idx="0">
                  <c:v>9</c:v>
                </c:pt>
                <c:pt idx="1">
                  <c:v>4</c:v>
                </c:pt>
                <c:pt idx="2">
                  <c:v>28</c:v>
                </c:pt>
                <c:pt idx="3">
                  <c:v>101</c:v>
                </c:pt>
                <c:pt idx="4">
                  <c:v>654</c:v>
                </c:pt>
                <c:pt idx="5">
                  <c:v>33</c:v>
                </c:pt>
                <c:pt idx="6">
                  <c:v>537</c:v>
                </c:pt>
                <c:pt idx="7">
                  <c:v>247</c:v>
                </c:pt>
                <c:pt idx="8">
                  <c:v>1163</c:v>
                </c:pt>
                <c:pt idx="9">
                  <c:v>289</c:v>
                </c:pt>
                <c:pt idx="10">
                  <c:v>9</c:v>
                </c:pt>
                <c:pt idx="11">
                  <c:v>193</c:v>
                </c:pt>
                <c:pt idx="12">
                  <c:v>29</c:v>
                </c:pt>
                <c:pt idx="13">
                  <c:v>40</c:v>
                </c:pt>
                <c:pt idx="14">
                  <c:v>51</c:v>
                </c:pt>
                <c:pt idx="15">
                  <c:v>12694</c:v>
                </c:pt>
                <c:pt idx="16">
                  <c:v>23</c:v>
                </c:pt>
                <c:pt idx="17">
                  <c:v>257</c:v>
                </c:pt>
                <c:pt idx="18">
                  <c:v>4</c:v>
                </c:pt>
                <c:pt idx="19">
                  <c:v>225</c:v>
                </c:pt>
                <c:pt idx="20">
                  <c:v>580</c:v>
                </c:pt>
                <c:pt idx="21">
                  <c:v>812</c:v>
                </c:pt>
              </c:numCache>
            </c:numRef>
          </c:val>
          <c:extLst>
            <c:ext xmlns:c16="http://schemas.microsoft.com/office/drawing/2014/chart" uri="{C3380CC4-5D6E-409C-BE32-E72D297353CC}">
              <c16:uniqueId val="{00000001-C780-441E-B86B-3174C7DC5FAC}"/>
            </c:ext>
          </c:extLst>
        </c:ser>
        <c:ser>
          <c:idx val="2"/>
          <c:order val="2"/>
          <c:tx>
            <c:strRef>
              <c:f>'stakeholder GRI'!$E$18</c:f>
              <c:strCache>
                <c:ptCount val="1"/>
                <c:pt idx="0">
                  <c:v>ordini 2013</c:v>
                </c:pt>
              </c:strCache>
            </c:strRef>
          </c:tx>
          <c:spPr>
            <a:solidFill>
              <a:schemeClr val="accent3"/>
            </a:solidFill>
            <a:ln>
              <a:noFill/>
            </a:ln>
            <a:effectLst/>
          </c:spPr>
          <c:invertIfNegative val="0"/>
          <c:cat>
            <c:strRef>
              <c:f>'stakeholder GRI'!$B$19:$B$40</c:f>
              <c:strCache>
                <c:ptCount val="22"/>
                <c:pt idx="0">
                  <c:v>abruzzo</c:v>
                </c:pt>
                <c:pt idx="1">
                  <c:v>basilicata</c:v>
                </c:pt>
                <c:pt idx="2">
                  <c:v>calabria </c:v>
                </c:pt>
                <c:pt idx="3">
                  <c:v>campania</c:v>
                </c:pt>
                <c:pt idx="4">
                  <c:v>emilia</c:v>
                </c:pt>
                <c:pt idx="5">
                  <c:v>friuli</c:v>
                </c:pt>
                <c:pt idx="6">
                  <c:v>lazio</c:v>
                </c:pt>
                <c:pt idx="7">
                  <c:v>Liguria</c:v>
                </c:pt>
                <c:pt idx="8">
                  <c:v>lombardia</c:v>
                </c:pt>
                <c:pt idx="9">
                  <c:v>marche</c:v>
                </c:pt>
                <c:pt idx="10">
                  <c:v>molise</c:v>
                </c:pt>
                <c:pt idx="11">
                  <c:v>piemonte</c:v>
                </c:pt>
                <c:pt idx="12">
                  <c:v>puglia</c:v>
                </c:pt>
                <c:pt idx="13">
                  <c:v>sardegna</c:v>
                </c:pt>
                <c:pt idx="14">
                  <c:v>Sicilia</c:v>
                </c:pt>
                <c:pt idx="15">
                  <c:v>toscana</c:v>
                </c:pt>
                <c:pt idx="16">
                  <c:v>trentino</c:v>
                </c:pt>
                <c:pt idx="17">
                  <c:v>Umbria</c:v>
                </c:pt>
                <c:pt idx="18">
                  <c:v>valdaosta</c:v>
                </c:pt>
                <c:pt idx="19">
                  <c:v>veneto</c:v>
                </c:pt>
                <c:pt idx="20">
                  <c:v>estero</c:v>
                </c:pt>
                <c:pt idx="21">
                  <c:v>non classificato</c:v>
                </c:pt>
              </c:strCache>
            </c:strRef>
          </c:cat>
          <c:val>
            <c:numRef>
              <c:f>'stakeholder GRI'!$E$19:$E$40</c:f>
              <c:numCache>
                <c:formatCode>General</c:formatCode>
                <c:ptCount val="22"/>
                <c:pt idx="0">
                  <c:v>2</c:v>
                </c:pt>
                <c:pt idx="1">
                  <c:v>0</c:v>
                </c:pt>
                <c:pt idx="2">
                  <c:v>2</c:v>
                </c:pt>
                <c:pt idx="3">
                  <c:v>21</c:v>
                </c:pt>
                <c:pt idx="4">
                  <c:v>316</c:v>
                </c:pt>
                <c:pt idx="5">
                  <c:v>23</c:v>
                </c:pt>
                <c:pt idx="6">
                  <c:v>78</c:v>
                </c:pt>
                <c:pt idx="7">
                  <c:v>118</c:v>
                </c:pt>
                <c:pt idx="8">
                  <c:v>191</c:v>
                </c:pt>
                <c:pt idx="9">
                  <c:v>77</c:v>
                </c:pt>
                <c:pt idx="10">
                  <c:v>1</c:v>
                </c:pt>
                <c:pt idx="11">
                  <c:v>126</c:v>
                </c:pt>
                <c:pt idx="12">
                  <c:v>5</c:v>
                </c:pt>
                <c:pt idx="13">
                  <c:v>77</c:v>
                </c:pt>
                <c:pt idx="14">
                  <c:v>6</c:v>
                </c:pt>
                <c:pt idx="15">
                  <c:v>6522</c:v>
                </c:pt>
                <c:pt idx="16">
                  <c:v>0</c:v>
                </c:pt>
                <c:pt idx="17">
                  <c:v>60</c:v>
                </c:pt>
                <c:pt idx="18">
                  <c:v>0</c:v>
                </c:pt>
                <c:pt idx="19">
                  <c:v>73</c:v>
                </c:pt>
                <c:pt idx="20">
                  <c:v>60</c:v>
                </c:pt>
                <c:pt idx="21">
                  <c:v>770</c:v>
                </c:pt>
              </c:numCache>
            </c:numRef>
          </c:val>
          <c:extLst>
            <c:ext xmlns:c16="http://schemas.microsoft.com/office/drawing/2014/chart" uri="{C3380CC4-5D6E-409C-BE32-E72D297353CC}">
              <c16:uniqueId val="{00000002-C780-441E-B86B-3174C7DC5FAC}"/>
            </c:ext>
          </c:extLst>
        </c:ser>
        <c:ser>
          <c:idx val="3"/>
          <c:order val="3"/>
          <c:tx>
            <c:strRef>
              <c:f>'stakeholder GRI'!$F$18</c:f>
              <c:strCache>
                <c:ptCount val="1"/>
                <c:pt idx="0">
                  <c:v>ordini 2014</c:v>
                </c:pt>
              </c:strCache>
            </c:strRef>
          </c:tx>
          <c:spPr>
            <a:solidFill>
              <a:schemeClr val="accent4"/>
            </a:solidFill>
            <a:ln>
              <a:noFill/>
            </a:ln>
            <a:effectLst/>
          </c:spPr>
          <c:invertIfNegative val="0"/>
          <c:cat>
            <c:strRef>
              <c:f>'stakeholder GRI'!$B$19:$B$40</c:f>
              <c:strCache>
                <c:ptCount val="22"/>
                <c:pt idx="0">
                  <c:v>abruzzo</c:v>
                </c:pt>
                <c:pt idx="1">
                  <c:v>basilicata</c:v>
                </c:pt>
                <c:pt idx="2">
                  <c:v>calabria </c:v>
                </c:pt>
                <c:pt idx="3">
                  <c:v>campania</c:v>
                </c:pt>
                <c:pt idx="4">
                  <c:v>emilia</c:v>
                </c:pt>
                <c:pt idx="5">
                  <c:v>friuli</c:v>
                </c:pt>
                <c:pt idx="6">
                  <c:v>lazio</c:v>
                </c:pt>
                <c:pt idx="7">
                  <c:v>Liguria</c:v>
                </c:pt>
                <c:pt idx="8">
                  <c:v>lombardia</c:v>
                </c:pt>
                <c:pt idx="9">
                  <c:v>marche</c:v>
                </c:pt>
                <c:pt idx="10">
                  <c:v>molise</c:v>
                </c:pt>
                <c:pt idx="11">
                  <c:v>piemonte</c:v>
                </c:pt>
                <c:pt idx="12">
                  <c:v>puglia</c:v>
                </c:pt>
                <c:pt idx="13">
                  <c:v>sardegna</c:v>
                </c:pt>
                <c:pt idx="14">
                  <c:v>Sicilia</c:v>
                </c:pt>
                <c:pt idx="15">
                  <c:v>toscana</c:v>
                </c:pt>
                <c:pt idx="16">
                  <c:v>trentino</c:v>
                </c:pt>
                <c:pt idx="17">
                  <c:v>Umbria</c:v>
                </c:pt>
                <c:pt idx="18">
                  <c:v>valdaosta</c:v>
                </c:pt>
                <c:pt idx="19">
                  <c:v>veneto</c:v>
                </c:pt>
                <c:pt idx="20">
                  <c:v>estero</c:v>
                </c:pt>
                <c:pt idx="21">
                  <c:v>non classificato</c:v>
                </c:pt>
              </c:strCache>
            </c:strRef>
          </c:cat>
          <c:val>
            <c:numRef>
              <c:f>'stakeholder GRI'!$F$19:$F$40</c:f>
              <c:numCache>
                <c:formatCode>General</c:formatCode>
                <c:ptCount val="22"/>
                <c:pt idx="0">
                  <c:v>16</c:v>
                </c:pt>
                <c:pt idx="1">
                  <c:v>4</c:v>
                </c:pt>
                <c:pt idx="2">
                  <c:v>3</c:v>
                </c:pt>
                <c:pt idx="3">
                  <c:v>52</c:v>
                </c:pt>
                <c:pt idx="4">
                  <c:v>499</c:v>
                </c:pt>
                <c:pt idx="5">
                  <c:v>38</c:v>
                </c:pt>
                <c:pt idx="6">
                  <c:v>154</c:v>
                </c:pt>
                <c:pt idx="7">
                  <c:v>156</c:v>
                </c:pt>
                <c:pt idx="8">
                  <c:v>280</c:v>
                </c:pt>
                <c:pt idx="9">
                  <c:v>144</c:v>
                </c:pt>
                <c:pt idx="10">
                  <c:v>2</c:v>
                </c:pt>
                <c:pt idx="11">
                  <c:v>166</c:v>
                </c:pt>
                <c:pt idx="12">
                  <c:v>17</c:v>
                </c:pt>
                <c:pt idx="13">
                  <c:v>27</c:v>
                </c:pt>
                <c:pt idx="14">
                  <c:v>17</c:v>
                </c:pt>
                <c:pt idx="15">
                  <c:v>7725</c:v>
                </c:pt>
                <c:pt idx="16">
                  <c:v>6</c:v>
                </c:pt>
                <c:pt idx="17">
                  <c:v>68</c:v>
                </c:pt>
                <c:pt idx="18">
                  <c:v>1</c:v>
                </c:pt>
                <c:pt idx="19">
                  <c:v>65</c:v>
                </c:pt>
                <c:pt idx="20">
                  <c:v>123</c:v>
                </c:pt>
                <c:pt idx="21">
                  <c:v>698</c:v>
                </c:pt>
              </c:numCache>
            </c:numRef>
          </c:val>
          <c:extLst>
            <c:ext xmlns:c16="http://schemas.microsoft.com/office/drawing/2014/chart" uri="{C3380CC4-5D6E-409C-BE32-E72D297353CC}">
              <c16:uniqueId val="{00000003-C780-441E-B86B-3174C7DC5FAC}"/>
            </c:ext>
          </c:extLst>
        </c:ser>
        <c:ser>
          <c:idx val="4"/>
          <c:order val="4"/>
          <c:tx>
            <c:strRef>
              <c:f>'stakeholder GRI'!$G$18</c:f>
              <c:strCache>
                <c:ptCount val="1"/>
                <c:pt idx="0">
                  <c:v>ordine 2015</c:v>
                </c:pt>
              </c:strCache>
            </c:strRef>
          </c:tx>
          <c:spPr>
            <a:solidFill>
              <a:schemeClr val="accent5"/>
            </a:solidFill>
            <a:ln>
              <a:noFill/>
            </a:ln>
            <a:effectLst/>
          </c:spPr>
          <c:invertIfNegative val="0"/>
          <c:cat>
            <c:strRef>
              <c:f>'stakeholder GRI'!$B$19:$B$40</c:f>
              <c:strCache>
                <c:ptCount val="22"/>
                <c:pt idx="0">
                  <c:v>abruzzo</c:v>
                </c:pt>
                <c:pt idx="1">
                  <c:v>basilicata</c:v>
                </c:pt>
                <c:pt idx="2">
                  <c:v>calabria </c:v>
                </c:pt>
                <c:pt idx="3">
                  <c:v>campania</c:v>
                </c:pt>
                <c:pt idx="4">
                  <c:v>emilia</c:v>
                </c:pt>
                <c:pt idx="5">
                  <c:v>friuli</c:v>
                </c:pt>
                <c:pt idx="6">
                  <c:v>lazio</c:v>
                </c:pt>
                <c:pt idx="7">
                  <c:v>Liguria</c:v>
                </c:pt>
                <c:pt idx="8">
                  <c:v>lombardia</c:v>
                </c:pt>
                <c:pt idx="9">
                  <c:v>marche</c:v>
                </c:pt>
                <c:pt idx="10">
                  <c:v>molise</c:v>
                </c:pt>
                <c:pt idx="11">
                  <c:v>piemonte</c:v>
                </c:pt>
                <c:pt idx="12">
                  <c:v>puglia</c:v>
                </c:pt>
                <c:pt idx="13">
                  <c:v>sardegna</c:v>
                </c:pt>
                <c:pt idx="14">
                  <c:v>Sicilia</c:v>
                </c:pt>
                <c:pt idx="15">
                  <c:v>toscana</c:v>
                </c:pt>
                <c:pt idx="16">
                  <c:v>trentino</c:v>
                </c:pt>
                <c:pt idx="17">
                  <c:v>Umbria</c:v>
                </c:pt>
                <c:pt idx="18">
                  <c:v>valdaosta</c:v>
                </c:pt>
                <c:pt idx="19">
                  <c:v>veneto</c:v>
                </c:pt>
                <c:pt idx="20">
                  <c:v>estero</c:v>
                </c:pt>
                <c:pt idx="21">
                  <c:v>non classificato</c:v>
                </c:pt>
              </c:strCache>
            </c:strRef>
          </c:cat>
          <c:val>
            <c:numRef>
              <c:f>'stakeholder GRI'!$G$19:$G$40</c:f>
              <c:numCache>
                <c:formatCode>General</c:formatCode>
                <c:ptCount val="22"/>
                <c:pt idx="0">
                  <c:v>16</c:v>
                </c:pt>
                <c:pt idx="1">
                  <c:v>6</c:v>
                </c:pt>
                <c:pt idx="2">
                  <c:v>15</c:v>
                </c:pt>
                <c:pt idx="3">
                  <c:v>54</c:v>
                </c:pt>
                <c:pt idx="4">
                  <c:v>1982</c:v>
                </c:pt>
                <c:pt idx="5">
                  <c:v>32</c:v>
                </c:pt>
                <c:pt idx="6" formatCode="_-* #,##0_-;\-* #,##0_-;_-* &quot;-&quot;??_-;_-@_-">
                  <c:v>569</c:v>
                </c:pt>
                <c:pt idx="7" formatCode="_-* #,##0_-;\-* #,##0_-;_-* &quot;-&quot;??_-;_-@_-">
                  <c:v>59</c:v>
                </c:pt>
                <c:pt idx="8" formatCode="_-* #,##0_-;\-* #,##0_-;_-* &quot;-&quot;??_-;_-@_-">
                  <c:v>443</c:v>
                </c:pt>
                <c:pt idx="9" formatCode="_-* #,##0_-;\-* #,##0_-;_-* &quot;-&quot;??_-;_-@_-">
                  <c:v>169</c:v>
                </c:pt>
                <c:pt idx="10" formatCode="_-* #,##0_-;\-* #,##0_-;_-* &quot;-&quot;??_-;_-@_-">
                  <c:v>4</c:v>
                </c:pt>
                <c:pt idx="11" formatCode="_-* #,##0_-;\-* #,##0_-;_-* &quot;-&quot;??_-;_-@_-">
                  <c:v>156</c:v>
                </c:pt>
                <c:pt idx="12" formatCode="_-* #,##0_-;\-* #,##0_-;_-* &quot;-&quot;??_-;_-@_-">
                  <c:v>9</c:v>
                </c:pt>
                <c:pt idx="13" formatCode="_-* #,##0_-;\-* #,##0_-;_-* &quot;-&quot;??_-;_-@_-">
                  <c:v>36</c:v>
                </c:pt>
                <c:pt idx="14" formatCode="_-* #,##0_-;\-* #,##0_-;_-* &quot;-&quot;??_-;_-@_-">
                  <c:v>35</c:v>
                </c:pt>
                <c:pt idx="15" formatCode="_-* #,##0_-;\-* #,##0_-;_-* &quot;-&quot;??_-;_-@_-">
                  <c:v>13031</c:v>
                </c:pt>
                <c:pt idx="16" formatCode="_-* #,##0_-;\-* #,##0_-;_-* &quot;-&quot;??_-;_-@_-">
                  <c:v>7</c:v>
                </c:pt>
                <c:pt idx="17" formatCode="_-* #,##0_-;\-* #,##0_-;_-* &quot;-&quot;??_-;_-@_-">
                  <c:v>69</c:v>
                </c:pt>
                <c:pt idx="18" formatCode="_-* #,##0_-;\-* #,##0_-;_-* &quot;-&quot;??_-;_-@_-">
                  <c:v>2</c:v>
                </c:pt>
                <c:pt idx="19" formatCode="_-* #,##0_-;\-* #,##0_-;_-* &quot;-&quot;??_-;_-@_-">
                  <c:v>48</c:v>
                </c:pt>
                <c:pt idx="20">
                  <c:v>482</c:v>
                </c:pt>
                <c:pt idx="21" formatCode="_-* #,##0_-;\-* #,##0_-;_-* &quot;-&quot;??_-;_-@_-">
                  <c:v>736</c:v>
                </c:pt>
              </c:numCache>
            </c:numRef>
          </c:val>
          <c:extLst>
            <c:ext xmlns:c16="http://schemas.microsoft.com/office/drawing/2014/chart" uri="{C3380CC4-5D6E-409C-BE32-E72D297353CC}">
              <c16:uniqueId val="{00000004-C780-441E-B86B-3174C7DC5FAC}"/>
            </c:ext>
          </c:extLst>
        </c:ser>
        <c:ser>
          <c:idx val="5"/>
          <c:order val="5"/>
          <c:tx>
            <c:strRef>
              <c:f>'stakeholder GRI'!$H$18</c:f>
              <c:strCache>
                <c:ptCount val="1"/>
                <c:pt idx="0">
                  <c:v>ordine 2016</c:v>
                </c:pt>
              </c:strCache>
            </c:strRef>
          </c:tx>
          <c:spPr>
            <a:solidFill>
              <a:schemeClr val="accent6"/>
            </a:solidFill>
            <a:ln>
              <a:noFill/>
            </a:ln>
            <a:effectLst/>
          </c:spPr>
          <c:invertIfNegative val="0"/>
          <c:cat>
            <c:strRef>
              <c:f>'stakeholder GRI'!$B$19:$B$40</c:f>
              <c:strCache>
                <c:ptCount val="22"/>
                <c:pt idx="0">
                  <c:v>abruzzo</c:v>
                </c:pt>
                <c:pt idx="1">
                  <c:v>basilicata</c:v>
                </c:pt>
                <c:pt idx="2">
                  <c:v>calabria </c:v>
                </c:pt>
                <c:pt idx="3">
                  <c:v>campania</c:v>
                </c:pt>
                <c:pt idx="4">
                  <c:v>emilia</c:v>
                </c:pt>
                <c:pt idx="5">
                  <c:v>friuli</c:v>
                </c:pt>
                <c:pt idx="6">
                  <c:v>lazio</c:v>
                </c:pt>
                <c:pt idx="7">
                  <c:v>Liguria</c:v>
                </c:pt>
                <c:pt idx="8">
                  <c:v>lombardia</c:v>
                </c:pt>
                <c:pt idx="9">
                  <c:v>marche</c:v>
                </c:pt>
                <c:pt idx="10">
                  <c:v>molise</c:v>
                </c:pt>
                <c:pt idx="11">
                  <c:v>piemonte</c:v>
                </c:pt>
                <c:pt idx="12">
                  <c:v>puglia</c:v>
                </c:pt>
                <c:pt idx="13">
                  <c:v>sardegna</c:v>
                </c:pt>
                <c:pt idx="14">
                  <c:v>Sicilia</c:v>
                </c:pt>
                <c:pt idx="15">
                  <c:v>toscana</c:v>
                </c:pt>
                <c:pt idx="16">
                  <c:v>trentino</c:v>
                </c:pt>
                <c:pt idx="17">
                  <c:v>Umbria</c:v>
                </c:pt>
                <c:pt idx="18">
                  <c:v>valdaosta</c:v>
                </c:pt>
                <c:pt idx="19">
                  <c:v>veneto</c:v>
                </c:pt>
                <c:pt idx="20">
                  <c:v>estero</c:v>
                </c:pt>
                <c:pt idx="21">
                  <c:v>non classificato</c:v>
                </c:pt>
              </c:strCache>
            </c:strRef>
          </c:cat>
          <c:val>
            <c:numRef>
              <c:f>'stakeholder GRI'!$H$19:$H$40</c:f>
              <c:numCache>
                <c:formatCode>General</c:formatCode>
                <c:ptCount val="22"/>
                <c:pt idx="0">
                  <c:v>18</c:v>
                </c:pt>
                <c:pt idx="1">
                  <c:v>0</c:v>
                </c:pt>
                <c:pt idx="2">
                  <c:v>17</c:v>
                </c:pt>
                <c:pt idx="3">
                  <c:v>40</c:v>
                </c:pt>
                <c:pt idx="4">
                  <c:v>2123</c:v>
                </c:pt>
                <c:pt idx="5">
                  <c:v>40</c:v>
                </c:pt>
                <c:pt idx="6">
                  <c:v>590</c:v>
                </c:pt>
                <c:pt idx="7">
                  <c:v>20</c:v>
                </c:pt>
                <c:pt idx="8">
                  <c:v>500</c:v>
                </c:pt>
                <c:pt idx="9">
                  <c:v>122</c:v>
                </c:pt>
                <c:pt idx="10">
                  <c:v>0</c:v>
                </c:pt>
                <c:pt idx="11">
                  <c:v>180</c:v>
                </c:pt>
                <c:pt idx="12">
                  <c:v>10</c:v>
                </c:pt>
                <c:pt idx="13">
                  <c:v>10</c:v>
                </c:pt>
                <c:pt idx="14">
                  <c:v>10</c:v>
                </c:pt>
                <c:pt idx="15">
                  <c:v>12124</c:v>
                </c:pt>
                <c:pt idx="16">
                  <c:v>9</c:v>
                </c:pt>
                <c:pt idx="17">
                  <c:v>40</c:v>
                </c:pt>
                <c:pt idx="18">
                  <c:v>1</c:v>
                </c:pt>
                <c:pt idx="19">
                  <c:v>30</c:v>
                </c:pt>
                <c:pt idx="20">
                  <c:v>320</c:v>
                </c:pt>
                <c:pt idx="21">
                  <c:v>650</c:v>
                </c:pt>
              </c:numCache>
            </c:numRef>
          </c:val>
          <c:extLst>
            <c:ext xmlns:c16="http://schemas.microsoft.com/office/drawing/2014/chart" uri="{C3380CC4-5D6E-409C-BE32-E72D297353CC}">
              <c16:uniqueId val="{00000005-C780-441E-B86B-3174C7DC5FAC}"/>
            </c:ext>
          </c:extLst>
        </c:ser>
        <c:dLbls>
          <c:showLegendKey val="0"/>
          <c:showVal val="0"/>
          <c:showCatName val="0"/>
          <c:showSerName val="0"/>
          <c:showPercent val="0"/>
          <c:showBubbleSize val="0"/>
        </c:dLbls>
        <c:gapWidth val="219"/>
        <c:overlap val="-27"/>
        <c:axId val="1149182368"/>
        <c:axId val="1149186176"/>
      </c:barChart>
      <c:catAx>
        <c:axId val="114918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9186176"/>
        <c:crosses val="autoZero"/>
        <c:auto val="1"/>
        <c:lblAlgn val="ctr"/>
        <c:lblOffset val="100"/>
        <c:noMultiLvlLbl val="0"/>
      </c:catAx>
      <c:valAx>
        <c:axId val="1149186176"/>
        <c:scaling>
          <c:logBase val="10"/>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9182368"/>
        <c:crosses val="autoZero"/>
        <c:crossBetween val="between"/>
      </c:valAx>
      <c:spPr>
        <a:noFill/>
        <a:ln>
          <a:noFill/>
        </a:ln>
        <a:effectLst/>
      </c:spPr>
    </c:plotArea>
    <c:legend>
      <c:legendPos val="b"/>
      <c:layout>
        <c:manualLayout>
          <c:xMode val="edge"/>
          <c:yMode val="edge"/>
          <c:x val="0.13068001455570266"/>
          <c:y val="0.13007369980391797"/>
          <c:w val="0.61878085667020233"/>
          <c:h val="6.18136194514147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21644148065938904"/>
          <c:y val="0.10781511563023126"/>
          <c:w val="0.78355851934061094"/>
          <c:h val="0.44080186827040319"/>
        </c:manualLayout>
      </c:layout>
      <c:barChart>
        <c:barDir val="col"/>
        <c:grouping val="clustered"/>
        <c:varyColors val="0"/>
        <c:ser>
          <c:idx val="0"/>
          <c:order val="0"/>
          <c:tx>
            <c:strRef>
              <c:f>grafico!$C$1</c:f>
              <c:strCache>
                <c:ptCount val="1"/>
                <c:pt idx="0">
                  <c:v>Valutaz media</c:v>
                </c:pt>
              </c:strCache>
            </c:strRef>
          </c:tx>
          <c:invertIfNegative val="0"/>
          <c:cat>
            <c:strRef>
              <c:f>grafico!$B$2:$B$14</c:f>
              <c:strCache>
                <c:ptCount val="13"/>
                <c:pt idx="0">
                  <c:v>I responsabili si rendono disponibili ascoltandoLa e fornendoLe risposte</c:v>
                </c:pt>
                <c:pt idx="1">
                  <c:v>I responsabili diffondono le migliori prassi emergenti nell'ambito dell'azienda</c:v>
                </c:pt>
                <c:pt idx="2">
                  <c:v>I responsabili promuovono il suo sviluppo professionale attraverso corsi di formazione, aggiornamento, programmi per la crescita della Sua consapevolezza </c:v>
                </c:pt>
                <c:pt idx="3">
                  <c:v>I responsabili concordano, stabiliscono e riesaminano gli obiettivi individuali e di gruppo in coerenza con i piani dell'azienda</c:v>
                </c:pt>
                <c:pt idx="4">
                  <c:v>I responsabili adottano il lavoro di gruppo per analizzare e risolvere problemi complessi</c:v>
                </c:pt>
                <c:pt idx="5">
                  <c:v>I responsabili valutano le prestazioni in base ai risultati raggiunti</c:v>
                </c:pt>
                <c:pt idx="6">
                  <c:v>I responsabili la incoraggiano a prendere iniziative e realizzare miglioramenti nell'ambito di parametri concordati (delega entro limiti definiti preventivamente).</c:v>
                </c:pt>
                <c:pt idx="7">
                  <c:v>I responsabili la coinvolgono (individualmente o a gruppi) nelle attività di miglioramento continuo (per esempio: gruppi di miglioramento, programma suggerimenti.</c:v>
                </c:pt>
                <c:pt idx="8">
                  <c:v>L’azienda investe nella innovazione?</c:v>
                </c:pt>
                <c:pt idx="9">
                  <c:v>Lei si sente partecipe all’innovazione aziendale?</c:v>
                </c:pt>
                <c:pt idx="10">
                  <c:v>Sarebbe utile instituire dei premi per le idee maggiormente innovative?</c:v>
                </c:pt>
                <c:pt idx="11">
                  <c:v>I responsabili e i colleghi si impegnano nel creare un "clima" sereno e rilassato</c:v>
                </c:pt>
                <c:pt idx="12">
                  <c:v>I responsabili si impegnano a soddisfare le tue richieste su aspetti di sicurezza, salute, ergonomia, problemi personali, ferie</c:v>
                </c:pt>
              </c:strCache>
            </c:strRef>
          </c:cat>
          <c:val>
            <c:numRef>
              <c:f>grafico!$C$2:$C$14</c:f>
              <c:numCache>
                <c:formatCode>General</c:formatCode>
                <c:ptCount val="13"/>
                <c:pt idx="0">
                  <c:v>4.5540540540540544</c:v>
                </c:pt>
                <c:pt idx="1">
                  <c:v>4.0405405405405403</c:v>
                </c:pt>
                <c:pt idx="2">
                  <c:v>4.5405405405405403</c:v>
                </c:pt>
                <c:pt idx="3">
                  <c:v>4.1891891891891895</c:v>
                </c:pt>
                <c:pt idx="4">
                  <c:v>4.2972972972972974</c:v>
                </c:pt>
                <c:pt idx="5">
                  <c:v>4.2162162162162158</c:v>
                </c:pt>
                <c:pt idx="6">
                  <c:v>4.8648648648648649</c:v>
                </c:pt>
                <c:pt idx="7">
                  <c:v>4.2702702702702702</c:v>
                </c:pt>
                <c:pt idx="8">
                  <c:v>4.5540540540540544</c:v>
                </c:pt>
                <c:pt idx="9">
                  <c:v>4.4189189189189193</c:v>
                </c:pt>
                <c:pt idx="10">
                  <c:v>4.7162162162162158</c:v>
                </c:pt>
                <c:pt idx="11">
                  <c:v>4.5810810810810807</c:v>
                </c:pt>
                <c:pt idx="12">
                  <c:v>4.4459459459459456</c:v>
                </c:pt>
              </c:numCache>
            </c:numRef>
          </c:val>
          <c:extLst>
            <c:ext xmlns:c16="http://schemas.microsoft.com/office/drawing/2014/chart" uri="{C3380CC4-5D6E-409C-BE32-E72D297353CC}">
              <c16:uniqueId val="{00000000-BF51-42EF-BFFB-6E84B1D7D073}"/>
            </c:ext>
          </c:extLst>
        </c:ser>
        <c:dLbls>
          <c:showLegendKey val="0"/>
          <c:showVal val="0"/>
          <c:showCatName val="0"/>
          <c:showSerName val="0"/>
          <c:showPercent val="0"/>
          <c:showBubbleSize val="0"/>
        </c:dLbls>
        <c:gapWidth val="150"/>
        <c:axId val="1082136016"/>
        <c:axId val="1082136560"/>
      </c:barChart>
      <c:catAx>
        <c:axId val="1082136016"/>
        <c:scaling>
          <c:orientation val="minMax"/>
        </c:scaling>
        <c:delete val="0"/>
        <c:axPos val="b"/>
        <c:numFmt formatCode="General" sourceLinked="0"/>
        <c:majorTickMark val="out"/>
        <c:minorTickMark val="none"/>
        <c:tickLblPos val="nextTo"/>
        <c:crossAx val="1082136560"/>
        <c:crosses val="autoZero"/>
        <c:auto val="1"/>
        <c:lblAlgn val="ctr"/>
        <c:lblOffset val="100"/>
        <c:noMultiLvlLbl val="0"/>
      </c:catAx>
      <c:valAx>
        <c:axId val="1082136560"/>
        <c:scaling>
          <c:orientation val="minMax"/>
        </c:scaling>
        <c:delete val="0"/>
        <c:axPos val="l"/>
        <c:majorGridlines/>
        <c:numFmt formatCode="General" sourceLinked="1"/>
        <c:majorTickMark val="out"/>
        <c:minorTickMark val="none"/>
        <c:tickLblPos val="nextTo"/>
        <c:crossAx val="10821360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suddivisione</a:t>
            </a:r>
            <a:r>
              <a:rPr lang="it-IT" baseline="0"/>
              <a:t> per tipologia di cliente</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9.1914260717410323E-2"/>
          <c:y val="2.5428331875182269E-2"/>
          <c:w val="0.87753018372703417"/>
          <c:h val="0.71046988918051912"/>
        </c:manualLayout>
      </c:layout>
      <c:barChart>
        <c:barDir val="col"/>
        <c:grouping val="clustered"/>
        <c:varyColors val="0"/>
        <c:ser>
          <c:idx val="0"/>
          <c:order val="0"/>
          <c:tx>
            <c:strRef>
              <c:f>'stakeholder GRI'!$B$3</c:f>
              <c:strCache>
                <c:ptCount val="1"/>
                <c:pt idx="0">
                  <c:v>Educational</c:v>
                </c:pt>
              </c:strCache>
            </c:strRef>
          </c:tx>
          <c:spPr>
            <a:solidFill>
              <a:schemeClr val="accent1"/>
            </a:solidFill>
            <a:ln>
              <a:noFill/>
            </a:ln>
            <a:effectLst/>
          </c:spPr>
          <c:invertIfNegative val="0"/>
          <c:cat>
            <c:strRef>
              <c:f>'stakeholder GRI'!$C$2:$H$2</c:f>
              <c:strCache>
                <c:ptCount val="6"/>
                <c:pt idx="0">
                  <c:v>ordini 2011</c:v>
                </c:pt>
                <c:pt idx="1">
                  <c:v>ordini 2012</c:v>
                </c:pt>
                <c:pt idx="2">
                  <c:v>ordini 2013</c:v>
                </c:pt>
                <c:pt idx="3">
                  <c:v>ordini 2014</c:v>
                </c:pt>
                <c:pt idx="4">
                  <c:v>ordine 2015</c:v>
                </c:pt>
                <c:pt idx="5">
                  <c:v>ordine 2016</c:v>
                </c:pt>
              </c:strCache>
            </c:strRef>
          </c:cat>
          <c:val>
            <c:numRef>
              <c:f>'stakeholder GRI'!$C$3:$H$3</c:f>
              <c:numCache>
                <c:formatCode>General</c:formatCode>
                <c:ptCount val="6"/>
                <c:pt idx="0">
                  <c:v>747</c:v>
                </c:pt>
                <c:pt idx="1">
                  <c:v>294</c:v>
                </c:pt>
                <c:pt idx="2">
                  <c:v>537</c:v>
                </c:pt>
                <c:pt idx="3">
                  <c:v>618</c:v>
                </c:pt>
                <c:pt idx="4">
                  <c:v>392</c:v>
                </c:pt>
                <c:pt idx="5">
                  <c:v>456</c:v>
                </c:pt>
              </c:numCache>
            </c:numRef>
          </c:val>
          <c:extLst>
            <c:ext xmlns:c16="http://schemas.microsoft.com/office/drawing/2014/chart" uri="{C3380CC4-5D6E-409C-BE32-E72D297353CC}">
              <c16:uniqueId val="{00000000-ECD1-4372-BF6B-C55691A476D7}"/>
            </c:ext>
          </c:extLst>
        </c:ser>
        <c:ser>
          <c:idx val="1"/>
          <c:order val="1"/>
          <c:tx>
            <c:strRef>
              <c:f>'stakeholder GRI'!$B$4</c:f>
              <c:strCache>
                <c:ptCount val="1"/>
                <c:pt idx="0">
                  <c:v>Large Account</c:v>
                </c:pt>
              </c:strCache>
            </c:strRef>
          </c:tx>
          <c:spPr>
            <a:solidFill>
              <a:schemeClr val="accent2"/>
            </a:solidFill>
            <a:ln>
              <a:noFill/>
            </a:ln>
            <a:effectLst/>
          </c:spPr>
          <c:invertIfNegative val="0"/>
          <c:cat>
            <c:strRef>
              <c:f>'stakeholder GRI'!$C$2:$H$2</c:f>
              <c:strCache>
                <c:ptCount val="6"/>
                <c:pt idx="0">
                  <c:v>ordini 2011</c:v>
                </c:pt>
                <c:pt idx="1">
                  <c:v>ordini 2012</c:v>
                </c:pt>
                <c:pt idx="2">
                  <c:v>ordini 2013</c:v>
                </c:pt>
                <c:pt idx="3">
                  <c:v>ordini 2014</c:v>
                </c:pt>
                <c:pt idx="4">
                  <c:v>ordine 2015</c:v>
                </c:pt>
                <c:pt idx="5">
                  <c:v>ordine 2016</c:v>
                </c:pt>
              </c:strCache>
            </c:strRef>
          </c:cat>
          <c:val>
            <c:numRef>
              <c:f>'stakeholder GRI'!$C$4:$H$4</c:f>
              <c:numCache>
                <c:formatCode>General</c:formatCode>
                <c:ptCount val="6"/>
                <c:pt idx="0">
                  <c:v>2304</c:v>
                </c:pt>
                <c:pt idx="1">
                  <c:v>2315</c:v>
                </c:pt>
                <c:pt idx="2">
                  <c:v>2371</c:v>
                </c:pt>
                <c:pt idx="3">
                  <c:v>2616</c:v>
                </c:pt>
                <c:pt idx="4">
                  <c:v>5671</c:v>
                </c:pt>
                <c:pt idx="5">
                  <c:v>4651</c:v>
                </c:pt>
              </c:numCache>
            </c:numRef>
          </c:val>
          <c:extLst>
            <c:ext xmlns:c16="http://schemas.microsoft.com/office/drawing/2014/chart" uri="{C3380CC4-5D6E-409C-BE32-E72D297353CC}">
              <c16:uniqueId val="{00000001-ECD1-4372-BF6B-C55691A476D7}"/>
            </c:ext>
          </c:extLst>
        </c:ser>
        <c:ser>
          <c:idx val="2"/>
          <c:order val="2"/>
          <c:tx>
            <c:strRef>
              <c:f>'stakeholder GRI'!$B$5</c:f>
              <c:strCache>
                <c:ptCount val="1"/>
                <c:pt idx="0">
                  <c:v>Small Medium Business</c:v>
                </c:pt>
              </c:strCache>
            </c:strRef>
          </c:tx>
          <c:spPr>
            <a:solidFill>
              <a:schemeClr val="accent3"/>
            </a:solidFill>
            <a:ln>
              <a:noFill/>
            </a:ln>
            <a:effectLst/>
          </c:spPr>
          <c:invertIfNegative val="0"/>
          <c:cat>
            <c:strRef>
              <c:f>'stakeholder GRI'!$C$2:$H$2</c:f>
              <c:strCache>
                <c:ptCount val="6"/>
                <c:pt idx="0">
                  <c:v>ordini 2011</c:v>
                </c:pt>
                <c:pt idx="1">
                  <c:v>ordini 2012</c:v>
                </c:pt>
                <c:pt idx="2">
                  <c:v>ordini 2013</c:v>
                </c:pt>
                <c:pt idx="3">
                  <c:v>ordini 2014</c:v>
                </c:pt>
                <c:pt idx="4">
                  <c:v>ordine 2015</c:v>
                </c:pt>
                <c:pt idx="5">
                  <c:v>ordine 2016</c:v>
                </c:pt>
              </c:strCache>
            </c:strRef>
          </c:cat>
          <c:val>
            <c:numRef>
              <c:f>'stakeholder GRI'!$C$5:$H$5</c:f>
              <c:numCache>
                <c:formatCode>General</c:formatCode>
                <c:ptCount val="6"/>
                <c:pt idx="0">
                  <c:v>5927</c:v>
                </c:pt>
                <c:pt idx="1">
                  <c:v>6412</c:v>
                </c:pt>
                <c:pt idx="2">
                  <c:v>4284</c:v>
                </c:pt>
                <c:pt idx="3">
                  <c:v>5405</c:v>
                </c:pt>
                <c:pt idx="4">
                  <c:v>7539</c:v>
                </c:pt>
                <c:pt idx="5">
                  <c:v>7684</c:v>
                </c:pt>
              </c:numCache>
            </c:numRef>
          </c:val>
          <c:extLst>
            <c:ext xmlns:c16="http://schemas.microsoft.com/office/drawing/2014/chart" uri="{C3380CC4-5D6E-409C-BE32-E72D297353CC}">
              <c16:uniqueId val="{00000002-ECD1-4372-BF6B-C55691A476D7}"/>
            </c:ext>
          </c:extLst>
        </c:ser>
        <c:ser>
          <c:idx val="3"/>
          <c:order val="3"/>
          <c:tx>
            <c:strRef>
              <c:f>'stakeholder GRI'!$B$6</c:f>
              <c:strCache>
                <c:ptCount val="1"/>
                <c:pt idx="0">
                  <c:v>Public administration</c:v>
                </c:pt>
              </c:strCache>
            </c:strRef>
          </c:tx>
          <c:spPr>
            <a:solidFill>
              <a:schemeClr val="accent4"/>
            </a:solidFill>
            <a:ln>
              <a:noFill/>
            </a:ln>
            <a:effectLst/>
          </c:spPr>
          <c:invertIfNegative val="0"/>
          <c:cat>
            <c:strRef>
              <c:f>'stakeholder GRI'!$C$2:$H$2</c:f>
              <c:strCache>
                <c:ptCount val="6"/>
                <c:pt idx="0">
                  <c:v>ordini 2011</c:v>
                </c:pt>
                <c:pt idx="1">
                  <c:v>ordini 2012</c:v>
                </c:pt>
                <c:pt idx="2">
                  <c:v>ordini 2013</c:v>
                </c:pt>
                <c:pt idx="3">
                  <c:v>ordini 2014</c:v>
                </c:pt>
                <c:pt idx="4">
                  <c:v>ordine 2015</c:v>
                </c:pt>
                <c:pt idx="5">
                  <c:v>ordine 2016</c:v>
                </c:pt>
              </c:strCache>
            </c:strRef>
          </c:cat>
          <c:val>
            <c:numRef>
              <c:f>'stakeholder GRI'!$C$6:$H$6</c:f>
              <c:numCache>
                <c:formatCode>General</c:formatCode>
                <c:ptCount val="6"/>
                <c:pt idx="0">
                  <c:v>333</c:v>
                </c:pt>
                <c:pt idx="1">
                  <c:v>356</c:v>
                </c:pt>
                <c:pt idx="2">
                  <c:v>282</c:v>
                </c:pt>
                <c:pt idx="3">
                  <c:v>418</c:v>
                </c:pt>
                <c:pt idx="4">
                  <c:v>385</c:v>
                </c:pt>
                <c:pt idx="5">
                  <c:v>230</c:v>
                </c:pt>
              </c:numCache>
            </c:numRef>
          </c:val>
          <c:extLst>
            <c:ext xmlns:c16="http://schemas.microsoft.com/office/drawing/2014/chart" uri="{C3380CC4-5D6E-409C-BE32-E72D297353CC}">
              <c16:uniqueId val="{00000003-ECD1-4372-BF6B-C55691A476D7}"/>
            </c:ext>
          </c:extLst>
        </c:ser>
        <c:ser>
          <c:idx val="4"/>
          <c:order val="4"/>
          <c:tx>
            <c:strRef>
              <c:f>'stakeholder GRI'!$B$7</c:f>
              <c:strCache>
                <c:ptCount val="1"/>
                <c:pt idx="0">
                  <c:v>privati</c:v>
                </c:pt>
              </c:strCache>
            </c:strRef>
          </c:tx>
          <c:spPr>
            <a:solidFill>
              <a:schemeClr val="accent5"/>
            </a:solidFill>
            <a:ln>
              <a:noFill/>
            </a:ln>
            <a:effectLst/>
          </c:spPr>
          <c:invertIfNegative val="0"/>
          <c:cat>
            <c:strRef>
              <c:f>'stakeholder GRI'!$C$2:$H$2</c:f>
              <c:strCache>
                <c:ptCount val="6"/>
                <c:pt idx="0">
                  <c:v>ordini 2011</c:v>
                </c:pt>
                <c:pt idx="1">
                  <c:v>ordini 2012</c:v>
                </c:pt>
                <c:pt idx="2">
                  <c:v>ordini 2013</c:v>
                </c:pt>
                <c:pt idx="3">
                  <c:v>ordini 2014</c:v>
                </c:pt>
                <c:pt idx="4">
                  <c:v>ordine 2015</c:v>
                </c:pt>
                <c:pt idx="5">
                  <c:v>ordine 2016</c:v>
                </c:pt>
              </c:strCache>
            </c:strRef>
          </c:cat>
          <c:val>
            <c:numRef>
              <c:f>'stakeholder GRI'!$C$7:$H$7</c:f>
              <c:numCache>
                <c:formatCode>General</c:formatCode>
                <c:ptCount val="6"/>
                <c:pt idx="0">
                  <c:v>143</c:v>
                </c:pt>
                <c:pt idx="1">
                  <c:v>160</c:v>
                </c:pt>
                <c:pt idx="2">
                  <c:v>292</c:v>
                </c:pt>
                <c:pt idx="3">
                  <c:v>382</c:v>
                </c:pt>
                <c:pt idx="4">
                  <c:v>67</c:v>
                </c:pt>
                <c:pt idx="5">
                  <c:v>24</c:v>
                </c:pt>
              </c:numCache>
            </c:numRef>
          </c:val>
          <c:extLst>
            <c:ext xmlns:c16="http://schemas.microsoft.com/office/drawing/2014/chart" uri="{C3380CC4-5D6E-409C-BE32-E72D297353CC}">
              <c16:uniqueId val="{00000004-ECD1-4372-BF6B-C55691A476D7}"/>
            </c:ext>
          </c:extLst>
        </c:ser>
        <c:ser>
          <c:idx val="5"/>
          <c:order val="5"/>
          <c:tx>
            <c:strRef>
              <c:f>'stakeholder GRI'!$B$8</c:f>
              <c:strCache>
                <c:ptCount val="1"/>
                <c:pt idx="0">
                  <c:v>altro</c:v>
                </c:pt>
              </c:strCache>
            </c:strRef>
          </c:tx>
          <c:spPr>
            <a:solidFill>
              <a:schemeClr val="accent6"/>
            </a:solidFill>
            <a:ln>
              <a:noFill/>
            </a:ln>
            <a:effectLst/>
          </c:spPr>
          <c:invertIfNegative val="0"/>
          <c:cat>
            <c:strRef>
              <c:f>'stakeholder GRI'!$C$2:$H$2</c:f>
              <c:strCache>
                <c:ptCount val="6"/>
                <c:pt idx="0">
                  <c:v>ordini 2011</c:v>
                </c:pt>
                <c:pt idx="1">
                  <c:v>ordini 2012</c:v>
                </c:pt>
                <c:pt idx="2">
                  <c:v>ordini 2013</c:v>
                </c:pt>
                <c:pt idx="3">
                  <c:v>ordini 2014</c:v>
                </c:pt>
                <c:pt idx="4">
                  <c:v>ordine 2015</c:v>
                </c:pt>
                <c:pt idx="5">
                  <c:v>ordine 2016</c:v>
                </c:pt>
              </c:strCache>
            </c:strRef>
          </c:cat>
          <c:val>
            <c:numRef>
              <c:f>'stakeholder GRI'!$C$8:$H$8</c:f>
              <c:numCache>
                <c:formatCode>General</c:formatCode>
                <c:ptCount val="6"/>
                <c:pt idx="0">
                  <c:v>3203</c:v>
                </c:pt>
                <c:pt idx="1">
                  <c:v>3405</c:v>
                </c:pt>
                <c:pt idx="2">
                  <c:v>2980</c:v>
                </c:pt>
                <c:pt idx="3">
                  <c:v>2670</c:v>
                </c:pt>
                <c:pt idx="4">
                  <c:v>3810</c:v>
                </c:pt>
                <c:pt idx="5">
                  <c:v>3809</c:v>
                </c:pt>
              </c:numCache>
            </c:numRef>
          </c:val>
          <c:extLst>
            <c:ext xmlns:c16="http://schemas.microsoft.com/office/drawing/2014/chart" uri="{C3380CC4-5D6E-409C-BE32-E72D297353CC}">
              <c16:uniqueId val="{00000005-ECD1-4372-BF6B-C55691A476D7}"/>
            </c:ext>
          </c:extLst>
        </c:ser>
        <c:dLbls>
          <c:showLegendKey val="0"/>
          <c:showVal val="0"/>
          <c:showCatName val="0"/>
          <c:showSerName val="0"/>
          <c:showPercent val="0"/>
          <c:showBubbleSize val="0"/>
        </c:dLbls>
        <c:gapWidth val="219"/>
        <c:overlap val="-27"/>
        <c:axId val="1149187808"/>
        <c:axId val="1149183456"/>
      </c:barChart>
      <c:catAx>
        <c:axId val="114918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9183456"/>
        <c:crosses val="autoZero"/>
        <c:auto val="1"/>
        <c:lblAlgn val="ctr"/>
        <c:lblOffset val="100"/>
        <c:noMultiLvlLbl val="0"/>
      </c:catAx>
      <c:valAx>
        <c:axId val="114918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9187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it-IT" b="1"/>
              <a:t>principali</a:t>
            </a:r>
            <a:r>
              <a:rPr lang="it-IT" b="1" baseline="0"/>
              <a:t> commessa a valore aggiunto, ricavi e margine per anno</a:t>
            </a:r>
            <a:endParaRPr lang="it-IT"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9.9039843173965664E-2"/>
          <c:y val="1.7984674803665258E-2"/>
          <c:w val="0.88338265602705701"/>
          <c:h val="0.85539166395949018"/>
        </c:manualLayout>
      </c:layout>
      <c:barChart>
        <c:barDir val="col"/>
        <c:grouping val="stacked"/>
        <c:varyColors val="0"/>
        <c:ser>
          <c:idx val="0"/>
          <c:order val="0"/>
          <c:tx>
            <c:strRef>
              <c:f>'fatturato asa1 asa2'!$A$62</c:f>
              <c:strCache>
                <c:ptCount val="1"/>
                <c:pt idx="0">
                  <c:v>PRINT INTELLGENT</c:v>
                </c:pt>
              </c:strCache>
            </c:strRef>
          </c:tx>
          <c:spPr>
            <a:solidFill>
              <a:schemeClr val="accent1"/>
            </a:solidFill>
            <a:ln>
              <a:noFill/>
            </a:ln>
            <a:effectLst/>
          </c:spPr>
          <c:invertIfNegative val="0"/>
          <c:cat>
            <c:strRef>
              <c:f>'fatturato asa1 asa2'!$B$61:$K$61</c:f>
              <c:strCache>
                <c:ptCount val="10"/>
                <c:pt idx="0">
                  <c:v>Ricavi 2012</c:v>
                </c:pt>
                <c:pt idx="1">
                  <c:v>Margine 2012</c:v>
                </c:pt>
                <c:pt idx="2">
                  <c:v>Ricavi 2013</c:v>
                </c:pt>
                <c:pt idx="3">
                  <c:v>Margine 2013</c:v>
                </c:pt>
                <c:pt idx="4">
                  <c:v>Ricavi 2014</c:v>
                </c:pt>
                <c:pt idx="5">
                  <c:v>Margine 2014</c:v>
                </c:pt>
                <c:pt idx="6">
                  <c:v>Ricavi 2015</c:v>
                </c:pt>
                <c:pt idx="7">
                  <c:v>Margine 2015</c:v>
                </c:pt>
                <c:pt idx="8">
                  <c:v>Ricavi 2016</c:v>
                </c:pt>
                <c:pt idx="9">
                  <c:v>Margine 2016</c:v>
                </c:pt>
              </c:strCache>
            </c:strRef>
          </c:cat>
          <c:val>
            <c:numRef>
              <c:f>'fatturato asa1 asa2'!$B$62:$K$62</c:f>
              <c:numCache>
                <c:formatCode>_-"€"\ * #,##0_-;\-"€"\ * #,##0_-;_-"€"\ * "-"??_-;_-@_-</c:formatCode>
                <c:ptCount val="10"/>
                <c:pt idx="0">
                  <c:v>2616000</c:v>
                </c:pt>
                <c:pt idx="1">
                  <c:v>191000</c:v>
                </c:pt>
                <c:pt idx="2">
                  <c:v>2945190.6150000002</c:v>
                </c:pt>
                <c:pt idx="3">
                  <c:v>565512.14500000002</c:v>
                </c:pt>
                <c:pt idx="4">
                  <c:v>4087577.45</c:v>
                </c:pt>
                <c:pt idx="5">
                  <c:v>1018400.526</c:v>
                </c:pt>
                <c:pt idx="6">
                  <c:v>2567143.2400000002</c:v>
                </c:pt>
                <c:pt idx="7">
                  <c:v>704284.20300000033</c:v>
                </c:pt>
                <c:pt idx="8">
                  <c:v>3729591</c:v>
                </c:pt>
                <c:pt idx="9">
                  <c:v>551710</c:v>
                </c:pt>
              </c:numCache>
            </c:numRef>
          </c:val>
          <c:extLst>
            <c:ext xmlns:c16="http://schemas.microsoft.com/office/drawing/2014/chart" uri="{C3380CC4-5D6E-409C-BE32-E72D297353CC}">
              <c16:uniqueId val="{00000000-7790-4A6E-A8BD-185B3FA9DD17}"/>
            </c:ext>
          </c:extLst>
        </c:ser>
        <c:ser>
          <c:idx val="1"/>
          <c:order val="1"/>
          <c:tx>
            <c:strRef>
              <c:f>'fatturato asa1 asa2'!$A$63</c:f>
              <c:strCache>
                <c:ptCount val="1"/>
                <c:pt idx="0">
                  <c:v>NETWORKING + TT guardian</c:v>
                </c:pt>
              </c:strCache>
            </c:strRef>
          </c:tx>
          <c:spPr>
            <a:solidFill>
              <a:schemeClr val="accent2"/>
            </a:solidFill>
            <a:ln>
              <a:noFill/>
            </a:ln>
            <a:effectLst/>
          </c:spPr>
          <c:invertIfNegative val="0"/>
          <c:cat>
            <c:strRef>
              <c:f>'fatturato asa1 asa2'!$B$61:$K$61</c:f>
              <c:strCache>
                <c:ptCount val="10"/>
                <c:pt idx="0">
                  <c:v>Ricavi 2012</c:v>
                </c:pt>
                <c:pt idx="1">
                  <c:v>Margine 2012</c:v>
                </c:pt>
                <c:pt idx="2">
                  <c:v>Ricavi 2013</c:v>
                </c:pt>
                <c:pt idx="3">
                  <c:v>Margine 2013</c:v>
                </c:pt>
                <c:pt idx="4">
                  <c:v>Ricavi 2014</c:v>
                </c:pt>
                <c:pt idx="5">
                  <c:v>Margine 2014</c:v>
                </c:pt>
                <c:pt idx="6">
                  <c:v>Ricavi 2015</c:v>
                </c:pt>
                <c:pt idx="7">
                  <c:v>Margine 2015</c:v>
                </c:pt>
                <c:pt idx="8">
                  <c:v>Ricavi 2016</c:v>
                </c:pt>
                <c:pt idx="9">
                  <c:v>Margine 2016</c:v>
                </c:pt>
              </c:strCache>
            </c:strRef>
          </c:cat>
          <c:val>
            <c:numRef>
              <c:f>'fatturato asa1 asa2'!$B$63:$K$63</c:f>
              <c:numCache>
                <c:formatCode>_-"€"\ * #,##0_-;\-"€"\ * #,##0_-;_-"€"\ * "-"??_-;_-@_-</c:formatCode>
                <c:ptCount val="10"/>
                <c:pt idx="0">
                  <c:v>850000</c:v>
                </c:pt>
                <c:pt idx="1">
                  <c:v>125000</c:v>
                </c:pt>
                <c:pt idx="2">
                  <c:v>1087712</c:v>
                </c:pt>
                <c:pt idx="3">
                  <c:v>94946</c:v>
                </c:pt>
                <c:pt idx="4">
                  <c:v>943497.42030000011</c:v>
                </c:pt>
                <c:pt idx="5">
                  <c:v>211449.93440000003</c:v>
                </c:pt>
                <c:pt idx="6">
                  <c:v>1257860.5978999999</c:v>
                </c:pt>
                <c:pt idx="7">
                  <c:v>194746.53830000001</c:v>
                </c:pt>
                <c:pt idx="8">
                  <c:v>1942338</c:v>
                </c:pt>
                <c:pt idx="9">
                  <c:v>405760</c:v>
                </c:pt>
              </c:numCache>
            </c:numRef>
          </c:val>
          <c:extLst>
            <c:ext xmlns:c16="http://schemas.microsoft.com/office/drawing/2014/chart" uri="{C3380CC4-5D6E-409C-BE32-E72D297353CC}">
              <c16:uniqueId val="{00000001-7790-4A6E-A8BD-185B3FA9DD17}"/>
            </c:ext>
          </c:extLst>
        </c:ser>
        <c:ser>
          <c:idx val="2"/>
          <c:order val="2"/>
          <c:tx>
            <c:strRef>
              <c:f>'fatturato asa1 asa2'!$A$64</c:f>
              <c:strCache>
                <c:ptCount val="1"/>
                <c:pt idx="0">
                  <c:v>FLEET MANAGEMENT</c:v>
                </c:pt>
              </c:strCache>
            </c:strRef>
          </c:tx>
          <c:spPr>
            <a:solidFill>
              <a:schemeClr val="accent3"/>
            </a:solidFill>
            <a:ln>
              <a:noFill/>
            </a:ln>
            <a:effectLst/>
          </c:spPr>
          <c:invertIfNegative val="0"/>
          <c:cat>
            <c:strRef>
              <c:f>'fatturato asa1 asa2'!$B$61:$K$61</c:f>
              <c:strCache>
                <c:ptCount val="10"/>
                <c:pt idx="0">
                  <c:v>Ricavi 2012</c:v>
                </c:pt>
                <c:pt idx="1">
                  <c:v>Margine 2012</c:v>
                </c:pt>
                <c:pt idx="2">
                  <c:v>Ricavi 2013</c:v>
                </c:pt>
                <c:pt idx="3">
                  <c:v>Margine 2013</c:v>
                </c:pt>
                <c:pt idx="4">
                  <c:v>Ricavi 2014</c:v>
                </c:pt>
                <c:pt idx="5">
                  <c:v>Margine 2014</c:v>
                </c:pt>
                <c:pt idx="6">
                  <c:v>Ricavi 2015</c:v>
                </c:pt>
                <c:pt idx="7">
                  <c:v>Margine 2015</c:v>
                </c:pt>
                <c:pt idx="8">
                  <c:v>Ricavi 2016</c:v>
                </c:pt>
                <c:pt idx="9">
                  <c:v>Margine 2016</c:v>
                </c:pt>
              </c:strCache>
            </c:strRef>
          </c:cat>
          <c:val>
            <c:numRef>
              <c:f>'fatturato asa1 asa2'!$B$64:$K$64</c:f>
              <c:numCache>
                <c:formatCode>_-"€"\ * #,##0_-;\-"€"\ * #,##0_-;_-"€"\ * "-"??_-;_-@_-</c:formatCode>
                <c:ptCount val="10"/>
                <c:pt idx="0">
                  <c:v>765000</c:v>
                </c:pt>
                <c:pt idx="1">
                  <c:v>75000</c:v>
                </c:pt>
                <c:pt idx="2">
                  <c:v>2434202.31</c:v>
                </c:pt>
                <c:pt idx="3">
                  <c:v>361003.11</c:v>
                </c:pt>
                <c:pt idx="4">
                  <c:v>1385158.2201</c:v>
                </c:pt>
                <c:pt idx="5">
                  <c:v>204692.72010000001</c:v>
                </c:pt>
                <c:pt idx="6">
                  <c:v>380767.73</c:v>
                </c:pt>
                <c:pt idx="7">
                  <c:v>35215.39</c:v>
                </c:pt>
                <c:pt idx="8">
                  <c:v>837558</c:v>
                </c:pt>
                <c:pt idx="9">
                  <c:v>110913</c:v>
                </c:pt>
              </c:numCache>
            </c:numRef>
          </c:val>
          <c:extLst>
            <c:ext xmlns:c16="http://schemas.microsoft.com/office/drawing/2014/chart" uri="{C3380CC4-5D6E-409C-BE32-E72D297353CC}">
              <c16:uniqueId val="{00000002-7790-4A6E-A8BD-185B3FA9DD17}"/>
            </c:ext>
          </c:extLst>
        </c:ser>
        <c:ser>
          <c:idx val="3"/>
          <c:order val="3"/>
          <c:tx>
            <c:strRef>
              <c:f>'fatturato asa1 asa2'!$A$65</c:f>
              <c:strCache>
                <c:ptCount val="1"/>
                <c:pt idx="0">
                  <c:v>DIGITAL SIGNAL + APP</c:v>
                </c:pt>
              </c:strCache>
            </c:strRef>
          </c:tx>
          <c:spPr>
            <a:solidFill>
              <a:schemeClr val="accent4"/>
            </a:solidFill>
            <a:ln>
              <a:noFill/>
            </a:ln>
            <a:effectLst/>
          </c:spPr>
          <c:invertIfNegative val="0"/>
          <c:cat>
            <c:strRef>
              <c:f>'fatturato asa1 asa2'!$B$61:$K$61</c:f>
              <c:strCache>
                <c:ptCount val="10"/>
                <c:pt idx="0">
                  <c:v>Ricavi 2012</c:v>
                </c:pt>
                <c:pt idx="1">
                  <c:v>Margine 2012</c:v>
                </c:pt>
                <c:pt idx="2">
                  <c:v>Ricavi 2013</c:v>
                </c:pt>
                <c:pt idx="3">
                  <c:v>Margine 2013</c:v>
                </c:pt>
                <c:pt idx="4">
                  <c:v>Ricavi 2014</c:v>
                </c:pt>
                <c:pt idx="5">
                  <c:v>Margine 2014</c:v>
                </c:pt>
                <c:pt idx="6">
                  <c:v>Ricavi 2015</c:v>
                </c:pt>
                <c:pt idx="7">
                  <c:v>Margine 2015</c:v>
                </c:pt>
                <c:pt idx="8">
                  <c:v>Ricavi 2016</c:v>
                </c:pt>
                <c:pt idx="9">
                  <c:v>Margine 2016</c:v>
                </c:pt>
              </c:strCache>
            </c:strRef>
          </c:cat>
          <c:val>
            <c:numRef>
              <c:f>'fatturato asa1 asa2'!$B$65:$K$65</c:f>
              <c:numCache>
                <c:formatCode>_-"€"\ * #,##0_-;\-"€"\ * #,##0_-;_-"€"\ * "-"??_-;_-@_-</c:formatCode>
                <c:ptCount val="10"/>
                <c:pt idx="0">
                  <c:v>83000</c:v>
                </c:pt>
                <c:pt idx="1">
                  <c:v>10000</c:v>
                </c:pt>
                <c:pt idx="2">
                  <c:v>143000</c:v>
                </c:pt>
                <c:pt idx="3">
                  <c:v>20000</c:v>
                </c:pt>
                <c:pt idx="4">
                  <c:v>75000</c:v>
                </c:pt>
                <c:pt idx="5">
                  <c:v>16000</c:v>
                </c:pt>
                <c:pt idx="6">
                  <c:v>167000</c:v>
                </c:pt>
                <c:pt idx="7">
                  <c:v>45600</c:v>
                </c:pt>
                <c:pt idx="8">
                  <c:v>1064828</c:v>
                </c:pt>
                <c:pt idx="9">
                  <c:v>212387</c:v>
                </c:pt>
              </c:numCache>
            </c:numRef>
          </c:val>
          <c:extLst>
            <c:ext xmlns:c16="http://schemas.microsoft.com/office/drawing/2014/chart" uri="{C3380CC4-5D6E-409C-BE32-E72D297353CC}">
              <c16:uniqueId val="{00000003-7790-4A6E-A8BD-185B3FA9DD17}"/>
            </c:ext>
          </c:extLst>
        </c:ser>
        <c:ser>
          <c:idx val="4"/>
          <c:order val="4"/>
          <c:tx>
            <c:strRef>
              <c:f>'fatturato asa1 asa2'!$A$66</c:f>
              <c:strCache>
                <c:ptCount val="1"/>
                <c:pt idx="0">
                  <c:v>Architectural / INFRASTRUCTURE</c:v>
                </c:pt>
              </c:strCache>
            </c:strRef>
          </c:tx>
          <c:spPr>
            <a:solidFill>
              <a:schemeClr val="accent5"/>
            </a:solidFill>
            <a:ln>
              <a:noFill/>
            </a:ln>
            <a:effectLst/>
          </c:spPr>
          <c:invertIfNegative val="0"/>
          <c:cat>
            <c:strRef>
              <c:f>'fatturato asa1 asa2'!$B$61:$K$61</c:f>
              <c:strCache>
                <c:ptCount val="10"/>
                <c:pt idx="0">
                  <c:v>Ricavi 2012</c:v>
                </c:pt>
                <c:pt idx="1">
                  <c:v>Margine 2012</c:v>
                </c:pt>
                <c:pt idx="2">
                  <c:v>Ricavi 2013</c:v>
                </c:pt>
                <c:pt idx="3">
                  <c:v>Margine 2013</c:v>
                </c:pt>
                <c:pt idx="4">
                  <c:v>Ricavi 2014</c:v>
                </c:pt>
                <c:pt idx="5">
                  <c:v>Margine 2014</c:v>
                </c:pt>
                <c:pt idx="6">
                  <c:v>Ricavi 2015</c:v>
                </c:pt>
                <c:pt idx="7">
                  <c:v>Margine 2015</c:v>
                </c:pt>
                <c:pt idx="8">
                  <c:v>Ricavi 2016</c:v>
                </c:pt>
                <c:pt idx="9">
                  <c:v>Margine 2016</c:v>
                </c:pt>
              </c:strCache>
            </c:strRef>
          </c:cat>
          <c:val>
            <c:numRef>
              <c:f>'fatturato asa1 asa2'!$B$66:$K$66</c:f>
              <c:numCache>
                <c:formatCode>_-"€"\ * #,##0_-;\-"€"\ * #,##0_-;_-"€"\ * "-"??_-;_-@_-</c:formatCode>
                <c:ptCount val="10"/>
                <c:pt idx="0">
                  <c:v>1670000</c:v>
                </c:pt>
                <c:pt idx="1">
                  <c:v>267000</c:v>
                </c:pt>
                <c:pt idx="2">
                  <c:v>1929683.0556000001</c:v>
                </c:pt>
                <c:pt idx="3">
                  <c:v>221648.17990000008</c:v>
                </c:pt>
                <c:pt idx="4">
                  <c:v>452715.47</c:v>
                </c:pt>
                <c:pt idx="5">
                  <c:v>78440.915000000008</c:v>
                </c:pt>
                <c:pt idx="6">
                  <c:v>1474576.7756000003</c:v>
                </c:pt>
                <c:pt idx="7">
                  <c:v>308598.55440000008</c:v>
                </c:pt>
                <c:pt idx="8">
                  <c:v>994356</c:v>
                </c:pt>
                <c:pt idx="9">
                  <c:v>121956</c:v>
                </c:pt>
              </c:numCache>
            </c:numRef>
          </c:val>
          <c:extLst>
            <c:ext xmlns:c16="http://schemas.microsoft.com/office/drawing/2014/chart" uri="{C3380CC4-5D6E-409C-BE32-E72D297353CC}">
              <c16:uniqueId val="{00000004-7790-4A6E-A8BD-185B3FA9DD17}"/>
            </c:ext>
          </c:extLst>
        </c:ser>
        <c:dLbls>
          <c:showLegendKey val="0"/>
          <c:showVal val="0"/>
          <c:showCatName val="0"/>
          <c:showSerName val="0"/>
          <c:showPercent val="0"/>
          <c:showBubbleSize val="0"/>
        </c:dLbls>
        <c:gapWidth val="150"/>
        <c:overlap val="100"/>
        <c:axId val="1149181280"/>
        <c:axId val="1149181824"/>
      </c:barChart>
      <c:catAx>
        <c:axId val="114918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9181824"/>
        <c:crosses val="autoZero"/>
        <c:auto val="1"/>
        <c:lblAlgn val="ctr"/>
        <c:lblOffset val="100"/>
        <c:noMultiLvlLbl val="0"/>
      </c:catAx>
      <c:valAx>
        <c:axId val="114918182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 #,##0_-;\-&quot;€&quot;\ * #,##0_-;_-&quot;€&quot;\ *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49181280"/>
        <c:crosses val="autoZero"/>
        <c:crossBetween val="between"/>
      </c:valAx>
      <c:spPr>
        <a:noFill/>
        <a:ln>
          <a:noFill/>
        </a:ln>
        <a:effectLst/>
      </c:spPr>
    </c:plotArea>
    <c:legend>
      <c:legendPos val="b"/>
      <c:layout>
        <c:manualLayout>
          <c:xMode val="edge"/>
          <c:yMode val="edge"/>
          <c:x val="0.10752636625119845"/>
          <c:y val="8.0304131924570338E-2"/>
          <c:w val="0.88402045381911154"/>
          <c:h val="0.146938828127819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principali</a:t>
            </a:r>
            <a:r>
              <a:rPr lang="it-IT" baseline="0"/>
              <a:t> soluzioni a valore aggiunto</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0.10980314960629919"/>
          <c:y val="2.5428331875182269E-2"/>
          <c:w val="0.89019685039370078"/>
          <c:h val="0.79091025080198307"/>
        </c:manualLayout>
      </c:layout>
      <c:barChart>
        <c:barDir val="col"/>
        <c:grouping val="clustered"/>
        <c:varyColors val="0"/>
        <c:ser>
          <c:idx val="0"/>
          <c:order val="0"/>
          <c:tx>
            <c:strRef>
              <c:f>'fatturato asa1 asa2'!$A$46</c:f>
              <c:strCache>
                <c:ptCount val="1"/>
                <c:pt idx="0">
                  <c:v>printt</c:v>
                </c:pt>
              </c:strCache>
            </c:strRef>
          </c:tx>
          <c:spPr>
            <a:solidFill>
              <a:schemeClr val="accent1"/>
            </a:solidFill>
            <a:ln>
              <a:noFill/>
            </a:ln>
            <a:effectLst/>
          </c:spPr>
          <c:invertIfNegative val="0"/>
          <c:cat>
            <c:numRef>
              <c:f>'fatturato asa1 asa2'!$B$45:$H$45</c:f>
              <c:numCache>
                <c:formatCode>General</c:formatCode>
                <c:ptCount val="7"/>
                <c:pt idx="0">
                  <c:v>2010</c:v>
                </c:pt>
                <c:pt idx="1">
                  <c:v>2011</c:v>
                </c:pt>
                <c:pt idx="2">
                  <c:v>2012</c:v>
                </c:pt>
                <c:pt idx="3">
                  <c:v>2013</c:v>
                </c:pt>
                <c:pt idx="4">
                  <c:v>2014</c:v>
                </c:pt>
                <c:pt idx="5">
                  <c:v>2015</c:v>
                </c:pt>
                <c:pt idx="6">
                  <c:v>2016</c:v>
                </c:pt>
              </c:numCache>
            </c:numRef>
          </c:cat>
          <c:val>
            <c:numRef>
              <c:f>'fatturato asa1 asa2'!$B$46:$H$46</c:f>
              <c:numCache>
                <c:formatCode>General</c:formatCode>
                <c:ptCount val="7"/>
                <c:pt idx="0">
                  <c:v>32</c:v>
                </c:pt>
                <c:pt idx="1">
                  <c:v>36</c:v>
                </c:pt>
                <c:pt idx="2">
                  <c:v>54</c:v>
                </c:pt>
                <c:pt idx="3">
                  <c:v>72</c:v>
                </c:pt>
                <c:pt idx="4">
                  <c:v>84</c:v>
                </c:pt>
                <c:pt idx="5">
                  <c:v>94</c:v>
                </c:pt>
                <c:pt idx="6">
                  <c:v>124</c:v>
                </c:pt>
              </c:numCache>
            </c:numRef>
          </c:val>
          <c:extLst>
            <c:ext xmlns:c16="http://schemas.microsoft.com/office/drawing/2014/chart" uri="{C3380CC4-5D6E-409C-BE32-E72D297353CC}">
              <c16:uniqueId val="{00000000-E690-4437-AFB8-4DE7A1FAFDAF}"/>
            </c:ext>
          </c:extLst>
        </c:ser>
        <c:ser>
          <c:idx val="1"/>
          <c:order val="1"/>
          <c:tx>
            <c:strRef>
              <c:f>'fatturato asa1 asa2'!$A$47</c:f>
              <c:strCache>
                <c:ptCount val="1"/>
                <c:pt idx="0">
                  <c:v> networking</c:v>
                </c:pt>
              </c:strCache>
            </c:strRef>
          </c:tx>
          <c:spPr>
            <a:solidFill>
              <a:schemeClr val="accent2"/>
            </a:solidFill>
            <a:ln>
              <a:noFill/>
            </a:ln>
            <a:effectLst/>
          </c:spPr>
          <c:invertIfNegative val="0"/>
          <c:cat>
            <c:numRef>
              <c:f>'fatturato asa1 asa2'!$B$45:$H$45</c:f>
              <c:numCache>
                <c:formatCode>General</c:formatCode>
                <c:ptCount val="7"/>
                <c:pt idx="0">
                  <c:v>2010</c:v>
                </c:pt>
                <c:pt idx="1">
                  <c:v>2011</c:v>
                </c:pt>
                <c:pt idx="2">
                  <c:v>2012</c:v>
                </c:pt>
                <c:pt idx="3">
                  <c:v>2013</c:v>
                </c:pt>
                <c:pt idx="4">
                  <c:v>2014</c:v>
                </c:pt>
                <c:pt idx="5">
                  <c:v>2015</c:v>
                </c:pt>
                <c:pt idx="6">
                  <c:v>2016</c:v>
                </c:pt>
              </c:numCache>
            </c:numRef>
          </c:cat>
          <c:val>
            <c:numRef>
              <c:f>'fatturato asa1 asa2'!$B$47:$H$47</c:f>
              <c:numCache>
                <c:formatCode>General</c:formatCode>
                <c:ptCount val="7"/>
                <c:pt idx="0">
                  <c:v>32</c:v>
                </c:pt>
                <c:pt idx="1">
                  <c:v>20</c:v>
                </c:pt>
                <c:pt idx="2">
                  <c:v>29</c:v>
                </c:pt>
                <c:pt idx="3">
                  <c:v>34</c:v>
                </c:pt>
                <c:pt idx="4">
                  <c:v>41</c:v>
                </c:pt>
                <c:pt idx="5">
                  <c:v>47</c:v>
                </c:pt>
                <c:pt idx="6">
                  <c:v>22</c:v>
                </c:pt>
              </c:numCache>
            </c:numRef>
          </c:val>
          <c:extLst>
            <c:ext xmlns:c16="http://schemas.microsoft.com/office/drawing/2014/chart" uri="{C3380CC4-5D6E-409C-BE32-E72D297353CC}">
              <c16:uniqueId val="{00000001-E690-4437-AFB8-4DE7A1FAFDAF}"/>
            </c:ext>
          </c:extLst>
        </c:ser>
        <c:ser>
          <c:idx val="2"/>
          <c:order val="2"/>
          <c:tx>
            <c:strRef>
              <c:f>'fatturato asa1 asa2'!$A$48</c:f>
              <c:strCache>
                <c:ptCount val="1"/>
                <c:pt idx="0">
                  <c:v> fleet man</c:v>
                </c:pt>
              </c:strCache>
            </c:strRef>
          </c:tx>
          <c:spPr>
            <a:solidFill>
              <a:schemeClr val="accent3"/>
            </a:solidFill>
            <a:ln>
              <a:noFill/>
            </a:ln>
            <a:effectLst/>
          </c:spPr>
          <c:invertIfNegative val="0"/>
          <c:cat>
            <c:numRef>
              <c:f>'fatturato asa1 asa2'!$B$45:$H$45</c:f>
              <c:numCache>
                <c:formatCode>General</c:formatCode>
                <c:ptCount val="7"/>
                <c:pt idx="0">
                  <c:v>2010</c:v>
                </c:pt>
                <c:pt idx="1">
                  <c:v>2011</c:v>
                </c:pt>
                <c:pt idx="2">
                  <c:v>2012</c:v>
                </c:pt>
                <c:pt idx="3">
                  <c:v>2013</c:v>
                </c:pt>
                <c:pt idx="4">
                  <c:v>2014</c:v>
                </c:pt>
                <c:pt idx="5">
                  <c:v>2015</c:v>
                </c:pt>
                <c:pt idx="6">
                  <c:v>2016</c:v>
                </c:pt>
              </c:numCache>
            </c:numRef>
          </c:cat>
          <c:val>
            <c:numRef>
              <c:f>'fatturato asa1 asa2'!$B$48:$H$48</c:f>
              <c:numCache>
                <c:formatCode>General</c:formatCode>
                <c:ptCount val="7"/>
                <c:pt idx="0">
                  <c:v>34</c:v>
                </c:pt>
                <c:pt idx="1">
                  <c:v>34</c:v>
                </c:pt>
                <c:pt idx="2">
                  <c:v>31</c:v>
                </c:pt>
                <c:pt idx="3">
                  <c:v>39</c:v>
                </c:pt>
                <c:pt idx="4">
                  <c:v>42</c:v>
                </c:pt>
                <c:pt idx="5">
                  <c:v>57</c:v>
                </c:pt>
                <c:pt idx="6">
                  <c:v>47</c:v>
                </c:pt>
              </c:numCache>
            </c:numRef>
          </c:val>
          <c:extLst>
            <c:ext xmlns:c16="http://schemas.microsoft.com/office/drawing/2014/chart" uri="{C3380CC4-5D6E-409C-BE32-E72D297353CC}">
              <c16:uniqueId val="{00000002-E690-4437-AFB8-4DE7A1FAFDAF}"/>
            </c:ext>
          </c:extLst>
        </c:ser>
        <c:ser>
          <c:idx val="3"/>
          <c:order val="3"/>
          <c:tx>
            <c:strRef>
              <c:f>'fatturato asa1 asa2'!$A$49</c:f>
              <c:strCache>
                <c:ptCount val="1"/>
                <c:pt idx="0">
                  <c:v>digital signage</c:v>
                </c:pt>
              </c:strCache>
            </c:strRef>
          </c:tx>
          <c:spPr>
            <a:solidFill>
              <a:schemeClr val="accent4"/>
            </a:solidFill>
            <a:ln>
              <a:noFill/>
            </a:ln>
            <a:effectLst/>
          </c:spPr>
          <c:invertIfNegative val="0"/>
          <c:cat>
            <c:numRef>
              <c:f>'fatturato asa1 asa2'!$B$45:$H$45</c:f>
              <c:numCache>
                <c:formatCode>General</c:formatCode>
                <c:ptCount val="7"/>
                <c:pt idx="0">
                  <c:v>2010</c:v>
                </c:pt>
                <c:pt idx="1">
                  <c:v>2011</c:v>
                </c:pt>
                <c:pt idx="2">
                  <c:v>2012</c:v>
                </c:pt>
                <c:pt idx="3">
                  <c:v>2013</c:v>
                </c:pt>
                <c:pt idx="4">
                  <c:v>2014</c:v>
                </c:pt>
                <c:pt idx="5">
                  <c:v>2015</c:v>
                </c:pt>
                <c:pt idx="6">
                  <c:v>2016</c:v>
                </c:pt>
              </c:numCache>
            </c:numRef>
          </c:cat>
          <c:val>
            <c:numRef>
              <c:f>'fatturato asa1 asa2'!$B$49:$H$49</c:f>
              <c:numCache>
                <c:formatCode>General</c:formatCode>
                <c:ptCount val="7"/>
                <c:pt idx="0">
                  <c:v>24</c:v>
                </c:pt>
                <c:pt idx="1">
                  <c:v>38</c:v>
                </c:pt>
                <c:pt idx="2">
                  <c:v>40</c:v>
                </c:pt>
                <c:pt idx="3">
                  <c:v>39</c:v>
                </c:pt>
                <c:pt idx="4">
                  <c:v>21</c:v>
                </c:pt>
                <c:pt idx="5">
                  <c:v>14</c:v>
                </c:pt>
                <c:pt idx="6">
                  <c:v>22</c:v>
                </c:pt>
              </c:numCache>
            </c:numRef>
          </c:val>
          <c:extLst>
            <c:ext xmlns:c16="http://schemas.microsoft.com/office/drawing/2014/chart" uri="{C3380CC4-5D6E-409C-BE32-E72D297353CC}">
              <c16:uniqueId val="{00000003-E690-4437-AFB8-4DE7A1FAFDAF}"/>
            </c:ext>
          </c:extLst>
        </c:ser>
        <c:ser>
          <c:idx val="4"/>
          <c:order val="4"/>
          <c:tx>
            <c:strRef>
              <c:f>'fatturato asa1 asa2'!$A$50</c:f>
              <c:strCache>
                <c:ptCount val="1"/>
                <c:pt idx="0">
                  <c:v>architectural</c:v>
                </c:pt>
              </c:strCache>
            </c:strRef>
          </c:tx>
          <c:spPr>
            <a:solidFill>
              <a:schemeClr val="accent5"/>
            </a:solidFill>
            <a:ln>
              <a:noFill/>
            </a:ln>
            <a:effectLst/>
          </c:spPr>
          <c:invertIfNegative val="0"/>
          <c:cat>
            <c:numRef>
              <c:f>'fatturato asa1 asa2'!$B$45:$H$45</c:f>
              <c:numCache>
                <c:formatCode>General</c:formatCode>
                <c:ptCount val="7"/>
                <c:pt idx="0">
                  <c:v>2010</c:v>
                </c:pt>
                <c:pt idx="1">
                  <c:v>2011</c:v>
                </c:pt>
                <c:pt idx="2">
                  <c:v>2012</c:v>
                </c:pt>
                <c:pt idx="3">
                  <c:v>2013</c:v>
                </c:pt>
                <c:pt idx="4">
                  <c:v>2014</c:v>
                </c:pt>
                <c:pt idx="5">
                  <c:v>2015</c:v>
                </c:pt>
                <c:pt idx="6">
                  <c:v>2016</c:v>
                </c:pt>
              </c:numCache>
            </c:numRef>
          </c:cat>
          <c:val>
            <c:numRef>
              <c:f>'fatturato asa1 asa2'!$B$50:$H$50</c:f>
              <c:numCache>
                <c:formatCode>General</c:formatCode>
                <c:ptCount val="7"/>
                <c:pt idx="1">
                  <c:v>0</c:v>
                </c:pt>
                <c:pt idx="2">
                  <c:v>1</c:v>
                </c:pt>
                <c:pt idx="3">
                  <c:v>3</c:v>
                </c:pt>
                <c:pt idx="4">
                  <c:v>4</c:v>
                </c:pt>
                <c:pt idx="5">
                  <c:v>5</c:v>
                </c:pt>
                <c:pt idx="6">
                  <c:v>5</c:v>
                </c:pt>
              </c:numCache>
            </c:numRef>
          </c:val>
          <c:extLst>
            <c:ext xmlns:c16="http://schemas.microsoft.com/office/drawing/2014/chart" uri="{C3380CC4-5D6E-409C-BE32-E72D297353CC}">
              <c16:uniqueId val="{00000004-E690-4437-AFB8-4DE7A1FAFDAF}"/>
            </c:ext>
          </c:extLst>
        </c:ser>
        <c:dLbls>
          <c:showLegendKey val="0"/>
          <c:showVal val="0"/>
          <c:showCatName val="0"/>
          <c:showSerName val="0"/>
          <c:showPercent val="0"/>
          <c:showBubbleSize val="0"/>
        </c:dLbls>
        <c:gapWidth val="219"/>
        <c:overlap val="-27"/>
        <c:axId val="1150403248"/>
        <c:axId val="1150403792"/>
      </c:barChart>
      <c:catAx>
        <c:axId val="115040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403792"/>
        <c:crosses val="autoZero"/>
        <c:auto val="1"/>
        <c:lblAlgn val="ctr"/>
        <c:lblOffset val="100"/>
        <c:noMultiLvlLbl val="0"/>
      </c:catAx>
      <c:valAx>
        <c:axId val="115040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403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fatturato, servizi</a:t>
            </a:r>
            <a:r>
              <a:rPr lang="it-IT" baseline="0"/>
              <a:t> a valore aggiunto (asa2), vendita (asa1), utile</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0.15700139961344009"/>
          <c:y val="1.834508912838801E-2"/>
          <c:w val="0.820830119935129"/>
          <c:h val="0.86985598493575089"/>
        </c:manualLayout>
      </c:layout>
      <c:barChart>
        <c:barDir val="col"/>
        <c:grouping val="clustered"/>
        <c:varyColors val="0"/>
        <c:ser>
          <c:idx val="0"/>
          <c:order val="0"/>
          <c:tx>
            <c:strRef>
              <c:f>'fatturato asa1 asa2'!$B$8</c:f>
              <c:strCache>
                <c:ptCount val="1"/>
                <c:pt idx="0">
                  <c:v>fatturato</c:v>
                </c:pt>
              </c:strCache>
            </c:strRef>
          </c:tx>
          <c:spPr>
            <a:solidFill>
              <a:schemeClr val="accent1"/>
            </a:solidFill>
            <a:ln>
              <a:noFill/>
            </a:ln>
            <a:effectLst/>
          </c:spPr>
          <c:invertIfNegative val="0"/>
          <c:cat>
            <c:numRef>
              <c:f>'fatturato asa1 asa2'!$A$9:$A$16</c:f>
              <c:numCache>
                <c:formatCode>General</c:formatCode>
                <c:ptCount val="8"/>
                <c:pt idx="0">
                  <c:v>2009</c:v>
                </c:pt>
                <c:pt idx="1">
                  <c:v>2010</c:v>
                </c:pt>
                <c:pt idx="2">
                  <c:v>2011</c:v>
                </c:pt>
                <c:pt idx="3">
                  <c:v>2012</c:v>
                </c:pt>
                <c:pt idx="4">
                  <c:v>2013</c:v>
                </c:pt>
                <c:pt idx="5">
                  <c:v>2014</c:v>
                </c:pt>
                <c:pt idx="6">
                  <c:v>2015</c:v>
                </c:pt>
                <c:pt idx="7">
                  <c:v>2016</c:v>
                </c:pt>
              </c:numCache>
            </c:numRef>
          </c:cat>
          <c:val>
            <c:numRef>
              <c:f>'fatturato asa1 asa2'!$B$9:$B$16</c:f>
              <c:numCache>
                <c:formatCode>_("€"* #,##0.00_);_("€"* \(#,##0.00\);_("€"* "-"??_);_(@_)</c:formatCode>
                <c:ptCount val="8"/>
                <c:pt idx="0">
                  <c:v>27306406</c:v>
                </c:pt>
                <c:pt idx="1">
                  <c:v>32353311</c:v>
                </c:pt>
                <c:pt idx="2">
                  <c:v>39420009</c:v>
                </c:pt>
                <c:pt idx="3">
                  <c:v>36930490.670000002</c:v>
                </c:pt>
                <c:pt idx="4">
                  <c:v>34773000</c:v>
                </c:pt>
                <c:pt idx="5">
                  <c:v>34666883</c:v>
                </c:pt>
                <c:pt idx="6">
                  <c:v>38117000</c:v>
                </c:pt>
                <c:pt idx="7">
                  <c:v>37035960</c:v>
                </c:pt>
              </c:numCache>
            </c:numRef>
          </c:val>
          <c:extLst>
            <c:ext xmlns:c16="http://schemas.microsoft.com/office/drawing/2014/chart" uri="{C3380CC4-5D6E-409C-BE32-E72D297353CC}">
              <c16:uniqueId val="{00000000-A149-4A1A-A125-AC6AD81DA694}"/>
            </c:ext>
          </c:extLst>
        </c:ser>
        <c:ser>
          <c:idx val="1"/>
          <c:order val="1"/>
          <c:tx>
            <c:strRef>
              <c:f>'fatturato asa1 asa2'!$C$8</c:f>
              <c:strCache>
                <c:ptCount val="1"/>
                <c:pt idx="0">
                  <c:v>ASA2</c:v>
                </c:pt>
              </c:strCache>
            </c:strRef>
          </c:tx>
          <c:spPr>
            <a:solidFill>
              <a:schemeClr val="accent2"/>
            </a:solidFill>
            <a:ln>
              <a:noFill/>
            </a:ln>
            <a:effectLst/>
          </c:spPr>
          <c:invertIfNegative val="0"/>
          <c:cat>
            <c:numRef>
              <c:f>'fatturato asa1 asa2'!$A$9:$A$16</c:f>
              <c:numCache>
                <c:formatCode>General</c:formatCode>
                <c:ptCount val="8"/>
                <c:pt idx="0">
                  <c:v>2009</c:v>
                </c:pt>
                <c:pt idx="1">
                  <c:v>2010</c:v>
                </c:pt>
                <c:pt idx="2">
                  <c:v>2011</c:v>
                </c:pt>
                <c:pt idx="3">
                  <c:v>2012</c:v>
                </c:pt>
                <c:pt idx="4">
                  <c:v>2013</c:v>
                </c:pt>
                <c:pt idx="5">
                  <c:v>2014</c:v>
                </c:pt>
                <c:pt idx="6">
                  <c:v>2015</c:v>
                </c:pt>
                <c:pt idx="7">
                  <c:v>2016</c:v>
                </c:pt>
              </c:numCache>
            </c:numRef>
          </c:cat>
          <c:val>
            <c:numRef>
              <c:f>'fatturato asa1 asa2'!$C$9:$C$16</c:f>
              <c:numCache>
                <c:formatCode>_("€"* #,##0.00_);_("€"* \(#,##0.00\);_("€"* "-"??_);_(@_)</c:formatCode>
                <c:ptCount val="8"/>
                <c:pt idx="0">
                  <c:v>3500000</c:v>
                </c:pt>
                <c:pt idx="1">
                  <c:v>4700000</c:v>
                </c:pt>
                <c:pt idx="2">
                  <c:v>7500000</c:v>
                </c:pt>
                <c:pt idx="3">
                  <c:v>5984000</c:v>
                </c:pt>
                <c:pt idx="4">
                  <c:v>8539800</c:v>
                </c:pt>
                <c:pt idx="5">
                  <c:v>8320000</c:v>
                </c:pt>
                <c:pt idx="6">
                  <c:v>10234000</c:v>
                </c:pt>
                <c:pt idx="7">
                  <c:v>10583239</c:v>
                </c:pt>
              </c:numCache>
            </c:numRef>
          </c:val>
          <c:extLst>
            <c:ext xmlns:c16="http://schemas.microsoft.com/office/drawing/2014/chart" uri="{C3380CC4-5D6E-409C-BE32-E72D297353CC}">
              <c16:uniqueId val="{00000001-A149-4A1A-A125-AC6AD81DA694}"/>
            </c:ext>
          </c:extLst>
        </c:ser>
        <c:ser>
          <c:idx val="3"/>
          <c:order val="3"/>
          <c:tx>
            <c:strRef>
              <c:f>'fatturato asa1 asa2'!$E$8</c:f>
              <c:strCache>
                <c:ptCount val="1"/>
                <c:pt idx="0">
                  <c:v>ASA1</c:v>
                </c:pt>
              </c:strCache>
            </c:strRef>
          </c:tx>
          <c:spPr>
            <a:solidFill>
              <a:schemeClr val="accent4"/>
            </a:solidFill>
            <a:ln>
              <a:noFill/>
            </a:ln>
            <a:effectLst/>
          </c:spPr>
          <c:invertIfNegative val="0"/>
          <c:cat>
            <c:numRef>
              <c:f>'fatturato asa1 asa2'!$A$9:$A$16</c:f>
              <c:numCache>
                <c:formatCode>General</c:formatCode>
                <c:ptCount val="8"/>
                <c:pt idx="0">
                  <c:v>2009</c:v>
                </c:pt>
                <c:pt idx="1">
                  <c:v>2010</c:v>
                </c:pt>
                <c:pt idx="2">
                  <c:v>2011</c:v>
                </c:pt>
                <c:pt idx="3">
                  <c:v>2012</c:v>
                </c:pt>
                <c:pt idx="4">
                  <c:v>2013</c:v>
                </c:pt>
                <c:pt idx="5">
                  <c:v>2014</c:v>
                </c:pt>
                <c:pt idx="6">
                  <c:v>2015</c:v>
                </c:pt>
                <c:pt idx="7">
                  <c:v>2016</c:v>
                </c:pt>
              </c:numCache>
            </c:numRef>
          </c:cat>
          <c:val>
            <c:numRef>
              <c:f>'fatturato asa1 asa2'!$E$9:$E$16</c:f>
              <c:numCache>
                <c:formatCode>_("€"* #,##0.00_);_("€"* \(#,##0.00\);_("€"* "-"??_);_(@_)</c:formatCode>
                <c:ptCount val="8"/>
                <c:pt idx="0">
                  <c:v>24000000</c:v>
                </c:pt>
                <c:pt idx="1">
                  <c:v>27000000</c:v>
                </c:pt>
                <c:pt idx="2">
                  <c:v>31500000</c:v>
                </c:pt>
                <c:pt idx="3">
                  <c:v>31000000</c:v>
                </c:pt>
                <c:pt idx="4">
                  <c:v>25900000</c:v>
                </c:pt>
                <c:pt idx="5">
                  <c:v>26300000</c:v>
                </c:pt>
                <c:pt idx="6">
                  <c:v>27883000</c:v>
                </c:pt>
                <c:pt idx="7">
                  <c:v>26452721</c:v>
                </c:pt>
              </c:numCache>
            </c:numRef>
          </c:val>
          <c:extLst>
            <c:ext xmlns:c16="http://schemas.microsoft.com/office/drawing/2014/chart" uri="{C3380CC4-5D6E-409C-BE32-E72D297353CC}">
              <c16:uniqueId val="{00000002-A149-4A1A-A125-AC6AD81DA694}"/>
            </c:ext>
          </c:extLst>
        </c:ser>
        <c:ser>
          <c:idx val="5"/>
          <c:order val="5"/>
          <c:tx>
            <c:strRef>
              <c:f>'fatturato asa1 asa2'!$G$8</c:f>
              <c:strCache>
                <c:ptCount val="1"/>
                <c:pt idx="0">
                  <c:v>utile</c:v>
                </c:pt>
              </c:strCache>
            </c:strRef>
          </c:tx>
          <c:spPr>
            <a:solidFill>
              <a:schemeClr val="accent6"/>
            </a:solidFill>
            <a:ln>
              <a:noFill/>
            </a:ln>
            <a:effectLst/>
          </c:spPr>
          <c:invertIfNegative val="0"/>
          <c:cat>
            <c:numRef>
              <c:f>'fatturato asa1 asa2'!$A$9:$A$16</c:f>
              <c:numCache>
                <c:formatCode>General</c:formatCode>
                <c:ptCount val="8"/>
                <c:pt idx="0">
                  <c:v>2009</c:v>
                </c:pt>
                <c:pt idx="1">
                  <c:v>2010</c:v>
                </c:pt>
                <c:pt idx="2">
                  <c:v>2011</c:v>
                </c:pt>
                <c:pt idx="3">
                  <c:v>2012</c:v>
                </c:pt>
                <c:pt idx="4">
                  <c:v>2013</c:v>
                </c:pt>
                <c:pt idx="5">
                  <c:v>2014</c:v>
                </c:pt>
                <c:pt idx="6">
                  <c:v>2015</c:v>
                </c:pt>
                <c:pt idx="7">
                  <c:v>2016</c:v>
                </c:pt>
              </c:numCache>
            </c:numRef>
          </c:cat>
          <c:val>
            <c:numRef>
              <c:f>'fatturato asa1 asa2'!$G$9:$G$16</c:f>
              <c:numCache>
                <c:formatCode>_("€"* #,##0.00_);_("€"* \(#,##0.00\);_("€"* "-"??_);_(@_)</c:formatCode>
                <c:ptCount val="8"/>
                <c:pt idx="0">
                  <c:v>2000000</c:v>
                </c:pt>
                <c:pt idx="1">
                  <c:v>2600000</c:v>
                </c:pt>
                <c:pt idx="2">
                  <c:v>1323000</c:v>
                </c:pt>
                <c:pt idx="3">
                  <c:v>355000</c:v>
                </c:pt>
                <c:pt idx="4">
                  <c:v>-387000</c:v>
                </c:pt>
                <c:pt idx="5">
                  <c:v>1476000</c:v>
                </c:pt>
                <c:pt idx="6">
                  <c:v>1130000</c:v>
                </c:pt>
                <c:pt idx="7">
                  <c:v>1183009</c:v>
                </c:pt>
              </c:numCache>
            </c:numRef>
          </c:val>
          <c:extLst>
            <c:ext xmlns:c16="http://schemas.microsoft.com/office/drawing/2014/chart" uri="{C3380CC4-5D6E-409C-BE32-E72D297353CC}">
              <c16:uniqueId val="{00000003-A149-4A1A-A125-AC6AD81DA694}"/>
            </c:ext>
          </c:extLst>
        </c:ser>
        <c:dLbls>
          <c:showLegendKey val="0"/>
          <c:showVal val="0"/>
          <c:showCatName val="0"/>
          <c:showSerName val="0"/>
          <c:showPercent val="0"/>
          <c:showBubbleSize val="0"/>
        </c:dLbls>
        <c:gapWidth val="219"/>
        <c:overlap val="-27"/>
        <c:axId val="1150405968"/>
        <c:axId val="1150779216"/>
        <c:extLst>
          <c:ext xmlns:c15="http://schemas.microsoft.com/office/drawing/2012/chart" uri="{02D57815-91ED-43cb-92C2-25804820EDAC}">
            <c15:filteredBarSeries>
              <c15:ser>
                <c:idx val="2"/>
                <c:order val="2"/>
                <c:tx>
                  <c:strRef>
                    <c:extLst>
                      <c:ext uri="{02D57815-91ED-43cb-92C2-25804820EDAC}">
                        <c15:formulaRef>
                          <c15:sqref>'fatturato asa1 asa2'!$D$8</c15:sqref>
                        </c15:formulaRef>
                      </c:ext>
                    </c:extLst>
                    <c:strCache>
                      <c:ptCount val="1"/>
                      <c:pt idx="0">
                        <c:v>% fatturato </c:v>
                      </c:pt>
                    </c:strCache>
                  </c:strRef>
                </c:tx>
                <c:spPr>
                  <a:solidFill>
                    <a:schemeClr val="accent3"/>
                  </a:solidFill>
                  <a:ln>
                    <a:noFill/>
                  </a:ln>
                  <a:effectLst/>
                </c:spPr>
                <c:invertIfNegative val="0"/>
                <c:cat>
                  <c:numRef>
                    <c:extLst>
                      <c:ext uri="{02D57815-91ED-43cb-92C2-25804820EDAC}">
                        <c15:formulaRef>
                          <c15:sqref>'fatturato asa1 asa2'!$A$9:$A$16</c15:sqref>
                        </c15:formulaRef>
                      </c:ext>
                    </c:extLst>
                    <c:numCache>
                      <c:formatCode>General</c:formatCode>
                      <c:ptCount val="8"/>
                      <c:pt idx="0">
                        <c:v>2009</c:v>
                      </c:pt>
                      <c:pt idx="1">
                        <c:v>2010</c:v>
                      </c:pt>
                      <c:pt idx="2">
                        <c:v>2011</c:v>
                      </c:pt>
                      <c:pt idx="3">
                        <c:v>2012</c:v>
                      </c:pt>
                      <c:pt idx="4">
                        <c:v>2013</c:v>
                      </c:pt>
                      <c:pt idx="5">
                        <c:v>2014</c:v>
                      </c:pt>
                      <c:pt idx="6">
                        <c:v>2015</c:v>
                      </c:pt>
                      <c:pt idx="7">
                        <c:v>2016</c:v>
                      </c:pt>
                    </c:numCache>
                  </c:numRef>
                </c:cat>
                <c:val>
                  <c:numRef>
                    <c:extLst>
                      <c:ext uri="{02D57815-91ED-43cb-92C2-25804820EDAC}">
                        <c15:formulaRef>
                          <c15:sqref>'fatturato asa1 asa2'!$D$9:$D$16</c15:sqref>
                        </c15:formulaRef>
                      </c:ext>
                    </c:extLst>
                    <c:numCache>
                      <c:formatCode>0%</c:formatCode>
                      <c:ptCount val="8"/>
                      <c:pt idx="0">
                        <c:v>0.12817505167102547</c:v>
                      </c:pt>
                      <c:pt idx="1">
                        <c:v>0.14527106669237036</c:v>
                      </c:pt>
                      <c:pt idx="2">
                        <c:v>0.19025870846452622</c:v>
                      </c:pt>
                      <c:pt idx="3">
                        <c:v>0.16203413199871247</c:v>
                      </c:pt>
                      <c:pt idx="4">
                        <c:v>0.24558709343456131</c:v>
                      </c:pt>
                      <c:pt idx="5">
                        <c:v>0.23999850231703843</c:v>
                      </c:pt>
                      <c:pt idx="6">
                        <c:v>0.26848912558700844</c:v>
                      </c:pt>
                      <c:pt idx="7">
                        <c:v>0.28575576277758158</c:v>
                      </c:pt>
                    </c:numCache>
                  </c:numRef>
                </c:val>
                <c:extLst>
                  <c:ext xmlns:c16="http://schemas.microsoft.com/office/drawing/2014/chart" uri="{C3380CC4-5D6E-409C-BE32-E72D297353CC}">
                    <c16:uniqueId val="{00000004-A149-4A1A-A125-AC6AD81DA694}"/>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'fatturato asa1 asa2'!$F$8</c15:sqref>
                        </c15:formulaRef>
                      </c:ext>
                    </c:extLst>
                    <c:strCache>
                      <c:ptCount val="1"/>
                      <c:pt idx="0">
                        <c:v>% fatturato</c:v>
                      </c:pt>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'fatturato asa1 asa2'!$A$9:$A$16</c15:sqref>
                        </c15:formulaRef>
                      </c:ext>
                    </c:extLst>
                    <c:numCache>
                      <c:formatCode>General</c:formatCode>
                      <c:ptCount val="8"/>
                      <c:pt idx="0">
                        <c:v>2009</c:v>
                      </c:pt>
                      <c:pt idx="1">
                        <c:v>2010</c:v>
                      </c:pt>
                      <c:pt idx="2">
                        <c:v>2011</c:v>
                      </c:pt>
                      <c:pt idx="3">
                        <c:v>2012</c:v>
                      </c:pt>
                      <c:pt idx="4">
                        <c:v>2013</c:v>
                      </c:pt>
                      <c:pt idx="5">
                        <c:v>2014</c:v>
                      </c:pt>
                      <c:pt idx="6">
                        <c:v>2015</c:v>
                      </c:pt>
                      <c:pt idx="7">
                        <c:v>2016</c:v>
                      </c:pt>
                    </c:numCache>
                  </c:numRef>
                </c:cat>
                <c:val>
                  <c:numRef>
                    <c:extLst xmlns:c15="http://schemas.microsoft.com/office/drawing/2012/chart">
                      <c:ext xmlns:c15="http://schemas.microsoft.com/office/drawing/2012/chart" uri="{02D57815-91ED-43cb-92C2-25804820EDAC}">
                        <c15:formulaRef>
                          <c15:sqref>'fatturato asa1 asa2'!$F$9:$F$16</c15:sqref>
                        </c15:formulaRef>
                      </c:ext>
                    </c:extLst>
                    <c:numCache>
                      <c:formatCode>0%</c:formatCode>
                      <c:ptCount val="8"/>
                      <c:pt idx="0">
                        <c:v>0.87891464002988895</c:v>
                      </c:pt>
                      <c:pt idx="1">
                        <c:v>0.83453591504127655</c:v>
                      </c:pt>
                      <c:pt idx="2">
                        <c:v>0.79908657555101015</c:v>
                      </c:pt>
                      <c:pt idx="3">
                        <c:v>0.83941478809493431</c:v>
                      </c:pt>
                      <c:pt idx="4">
                        <c:v>0.74483075949731115</c:v>
                      </c:pt>
                      <c:pt idx="5">
                        <c:v>0.75864911189159978</c:v>
                      </c:pt>
                      <c:pt idx="6">
                        <c:v>0.73151087441299156</c:v>
                      </c:pt>
                      <c:pt idx="7">
                        <c:v>0.71424423722241848</c:v>
                      </c:pt>
                    </c:numCache>
                  </c:numRef>
                </c:val>
                <c:extLst>
                  <c:ext xmlns:c16="http://schemas.microsoft.com/office/drawing/2014/chart" uri="{C3380CC4-5D6E-409C-BE32-E72D297353CC}">
                    <c16:uniqueId val="{00000005-A149-4A1A-A125-AC6AD81DA694}"/>
                  </c:ext>
                </c:extLst>
              </c15:ser>
            </c15:filteredBarSeries>
          </c:ext>
        </c:extLst>
      </c:barChart>
      <c:catAx>
        <c:axId val="115040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779216"/>
        <c:crosses val="autoZero"/>
        <c:auto val="1"/>
        <c:lblAlgn val="ctr"/>
        <c:lblOffset val="100"/>
        <c:noMultiLvlLbl val="0"/>
      </c:catAx>
      <c:valAx>
        <c:axId val="115077921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405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Formazione</a:t>
            </a:r>
            <a:r>
              <a:rPr lang="it-IT" baseline="0"/>
              <a:t> media dipendente per tipologia</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6.6580927384076991E-2"/>
          <c:y val="2.5428331875182269E-2"/>
          <c:w val="0.90286351706036749"/>
          <c:h val="0.79091025080198307"/>
        </c:manualLayout>
      </c:layout>
      <c:barChart>
        <c:barDir val="col"/>
        <c:grouping val="clustered"/>
        <c:varyColors val="0"/>
        <c:ser>
          <c:idx val="0"/>
          <c:order val="0"/>
          <c:tx>
            <c:strRef>
              <c:f>'personale GRI'!$C$16</c:f>
              <c:strCache>
                <c:ptCount val="1"/>
                <c:pt idx="0">
                  <c:v>Dirigenti</c:v>
                </c:pt>
              </c:strCache>
            </c:strRef>
          </c:tx>
          <c:spPr>
            <a:solidFill>
              <a:schemeClr val="accent1"/>
            </a:solidFill>
            <a:ln>
              <a:noFill/>
            </a:ln>
            <a:effectLst/>
          </c:spPr>
          <c:invertIfNegative val="0"/>
          <c:cat>
            <c:numRef>
              <c:f>'personale GRI'!$D$15:$I$15</c:f>
              <c:numCache>
                <c:formatCode>General</c:formatCode>
                <c:ptCount val="6"/>
                <c:pt idx="0">
                  <c:v>2011</c:v>
                </c:pt>
                <c:pt idx="1">
                  <c:v>2012</c:v>
                </c:pt>
                <c:pt idx="2">
                  <c:v>2013</c:v>
                </c:pt>
                <c:pt idx="3">
                  <c:v>2014</c:v>
                </c:pt>
                <c:pt idx="4">
                  <c:v>2015</c:v>
                </c:pt>
                <c:pt idx="5">
                  <c:v>2016</c:v>
                </c:pt>
              </c:numCache>
            </c:numRef>
          </c:cat>
          <c:val>
            <c:numRef>
              <c:f>'personale GRI'!$D$16:$I$16</c:f>
              <c:numCache>
                <c:formatCode>General</c:formatCode>
                <c:ptCount val="6"/>
                <c:pt idx="0">
                  <c:v>4</c:v>
                </c:pt>
                <c:pt idx="1">
                  <c:v>0</c:v>
                </c:pt>
                <c:pt idx="2">
                  <c:v>4</c:v>
                </c:pt>
                <c:pt idx="3">
                  <c:v>64</c:v>
                </c:pt>
                <c:pt idx="4">
                  <c:v>24</c:v>
                </c:pt>
                <c:pt idx="5">
                  <c:v>18</c:v>
                </c:pt>
              </c:numCache>
            </c:numRef>
          </c:val>
          <c:extLst>
            <c:ext xmlns:c16="http://schemas.microsoft.com/office/drawing/2014/chart" uri="{C3380CC4-5D6E-409C-BE32-E72D297353CC}">
              <c16:uniqueId val="{00000000-8B22-4F31-81CC-7DE1F7016EED}"/>
            </c:ext>
          </c:extLst>
        </c:ser>
        <c:ser>
          <c:idx val="1"/>
          <c:order val="1"/>
          <c:tx>
            <c:strRef>
              <c:f>'personale GRI'!$C$17</c:f>
              <c:strCache>
                <c:ptCount val="1"/>
                <c:pt idx="0">
                  <c:v>RDF</c:v>
                </c:pt>
              </c:strCache>
            </c:strRef>
          </c:tx>
          <c:spPr>
            <a:solidFill>
              <a:schemeClr val="accent2"/>
            </a:solidFill>
            <a:ln>
              <a:noFill/>
            </a:ln>
            <a:effectLst/>
          </c:spPr>
          <c:invertIfNegative val="0"/>
          <c:cat>
            <c:numRef>
              <c:f>'personale GRI'!$D$15:$I$15</c:f>
              <c:numCache>
                <c:formatCode>General</c:formatCode>
                <c:ptCount val="6"/>
                <c:pt idx="0">
                  <c:v>2011</c:v>
                </c:pt>
                <c:pt idx="1">
                  <c:v>2012</c:v>
                </c:pt>
                <c:pt idx="2">
                  <c:v>2013</c:v>
                </c:pt>
                <c:pt idx="3">
                  <c:v>2014</c:v>
                </c:pt>
                <c:pt idx="4">
                  <c:v>2015</c:v>
                </c:pt>
                <c:pt idx="5">
                  <c:v>2016</c:v>
                </c:pt>
              </c:numCache>
            </c:numRef>
          </c:cat>
          <c:val>
            <c:numRef>
              <c:f>'personale GRI'!$D$17:$I$17</c:f>
              <c:numCache>
                <c:formatCode>General</c:formatCode>
                <c:ptCount val="6"/>
                <c:pt idx="0">
                  <c:v>42</c:v>
                </c:pt>
                <c:pt idx="1">
                  <c:v>46</c:v>
                </c:pt>
                <c:pt idx="2">
                  <c:v>9</c:v>
                </c:pt>
                <c:pt idx="3">
                  <c:v>32</c:v>
                </c:pt>
                <c:pt idx="4">
                  <c:v>24</c:v>
                </c:pt>
                <c:pt idx="5">
                  <c:v>18</c:v>
                </c:pt>
              </c:numCache>
            </c:numRef>
          </c:val>
          <c:extLst>
            <c:ext xmlns:c16="http://schemas.microsoft.com/office/drawing/2014/chart" uri="{C3380CC4-5D6E-409C-BE32-E72D297353CC}">
              <c16:uniqueId val="{00000001-8B22-4F31-81CC-7DE1F7016EED}"/>
            </c:ext>
          </c:extLst>
        </c:ser>
        <c:ser>
          <c:idx val="2"/>
          <c:order val="2"/>
          <c:tx>
            <c:strRef>
              <c:f>'personale GRI'!$C$18</c:f>
              <c:strCache>
                <c:ptCount val="1"/>
                <c:pt idx="0">
                  <c:v>Impiegati / tecnici</c:v>
                </c:pt>
              </c:strCache>
            </c:strRef>
          </c:tx>
          <c:spPr>
            <a:solidFill>
              <a:schemeClr val="accent3"/>
            </a:solidFill>
            <a:ln>
              <a:noFill/>
            </a:ln>
            <a:effectLst/>
          </c:spPr>
          <c:invertIfNegative val="0"/>
          <c:cat>
            <c:numRef>
              <c:f>'personale GRI'!$D$15:$I$15</c:f>
              <c:numCache>
                <c:formatCode>General</c:formatCode>
                <c:ptCount val="6"/>
                <c:pt idx="0">
                  <c:v>2011</c:v>
                </c:pt>
                <c:pt idx="1">
                  <c:v>2012</c:v>
                </c:pt>
                <c:pt idx="2">
                  <c:v>2013</c:v>
                </c:pt>
                <c:pt idx="3">
                  <c:v>2014</c:v>
                </c:pt>
                <c:pt idx="4">
                  <c:v>2015</c:v>
                </c:pt>
                <c:pt idx="5">
                  <c:v>2016</c:v>
                </c:pt>
              </c:numCache>
            </c:numRef>
          </c:cat>
          <c:val>
            <c:numRef>
              <c:f>'personale GRI'!$D$18:$I$18</c:f>
              <c:numCache>
                <c:formatCode>General</c:formatCode>
                <c:ptCount val="6"/>
                <c:pt idx="0">
                  <c:v>35</c:v>
                </c:pt>
                <c:pt idx="1">
                  <c:v>17</c:v>
                </c:pt>
                <c:pt idx="2">
                  <c:v>16</c:v>
                </c:pt>
                <c:pt idx="3">
                  <c:v>24</c:v>
                </c:pt>
                <c:pt idx="4">
                  <c:v>19</c:v>
                </c:pt>
                <c:pt idx="5">
                  <c:v>20</c:v>
                </c:pt>
              </c:numCache>
            </c:numRef>
          </c:val>
          <c:extLst>
            <c:ext xmlns:c16="http://schemas.microsoft.com/office/drawing/2014/chart" uri="{C3380CC4-5D6E-409C-BE32-E72D297353CC}">
              <c16:uniqueId val="{00000002-8B22-4F31-81CC-7DE1F7016EED}"/>
            </c:ext>
          </c:extLst>
        </c:ser>
        <c:dLbls>
          <c:showLegendKey val="0"/>
          <c:showVal val="0"/>
          <c:showCatName val="0"/>
          <c:showSerName val="0"/>
          <c:showPercent val="0"/>
          <c:showBubbleSize val="0"/>
        </c:dLbls>
        <c:gapWidth val="219"/>
        <c:overlap val="-27"/>
        <c:axId val="1150779760"/>
        <c:axId val="1150780304"/>
      </c:barChart>
      <c:catAx>
        <c:axId val="115077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780304"/>
        <c:crosses val="autoZero"/>
        <c:auto val="1"/>
        <c:lblAlgn val="ctr"/>
        <c:lblOffset val="100"/>
        <c:noMultiLvlLbl val="0"/>
      </c:catAx>
      <c:valAx>
        <c:axId val="115078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779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ore complessive formazione</a:t>
            </a:r>
            <a:r>
              <a:rPr lang="it-IT" baseline="0"/>
              <a:t> per settore</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'personale GRI'!$C$24</c:f>
              <c:strCache>
                <c:ptCount val="1"/>
                <c:pt idx="0">
                  <c:v>Global service</c:v>
                </c:pt>
              </c:strCache>
            </c:strRef>
          </c:tx>
          <c:spPr>
            <a:solidFill>
              <a:schemeClr val="accent1"/>
            </a:solidFill>
            <a:ln>
              <a:noFill/>
            </a:ln>
            <a:effectLst/>
          </c:spPr>
          <c:invertIfNegative val="0"/>
          <c:cat>
            <c:strRef>
              <c:f>'personale GRI'!$D$22:$K$23</c:f>
              <c:strCache>
                <c:ptCount val="8"/>
                <c:pt idx="0">
                  <c:v>2009</c:v>
                </c:pt>
                <c:pt idx="1">
                  <c:v>2010</c:v>
                </c:pt>
                <c:pt idx="2">
                  <c:v>2011</c:v>
                </c:pt>
                <c:pt idx="3">
                  <c:v>2012</c:v>
                </c:pt>
                <c:pt idx="4">
                  <c:v>2013</c:v>
                </c:pt>
                <c:pt idx="5">
                  <c:v>2014</c:v>
                </c:pt>
                <c:pt idx="6">
                  <c:v>2015</c:v>
                </c:pt>
                <c:pt idx="7">
                  <c:v>2016</c:v>
                </c:pt>
              </c:strCache>
            </c:strRef>
          </c:cat>
          <c:val>
            <c:numRef>
              <c:f>'personale GRI'!$D$24:$K$24</c:f>
              <c:numCache>
                <c:formatCode>General</c:formatCode>
                <c:ptCount val="8"/>
                <c:pt idx="0">
                  <c:v>450</c:v>
                </c:pt>
                <c:pt idx="1">
                  <c:v>528</c:v>
                </c:pt>
                <c:pt idx="2">
                  <c:v>724</c:v>
                </c:pt>
                <c:pt idx="3">
                  <c:v>456</c:v>
                </c:pt>
                <c:pt idx="4">
                  <c:v>1052</c:v>
                </c:pt>
                <c:pt idx="5">
                  <c:v>400</c:v>
                </c:pt>
                <c:pt idx="6">
                  <c:v>480</c:v>
                </c:pt>
                <c:pt idx="7">
                  <c:v>1292</c:v>
                </c:pt>
              </c:numCache>
            </c:numRef>
          </c:val>
          <c:extLst>
            <c:ext xmlns:c16="http://schemas.microsoft.com/office/drawing/2014/chart" uri="{C3380CC4-5D6E-409C-BE32-E72D297353CC}">
              <c16:uniqueId val="{00000000-51F4-4086-ABC2-B006C9DF0D81}"/>
            </c:ext>
          </c:extLst>
        </c:ser>
        <c:ser>
          <c:idx val="1"/>
          <c:order val="1"/>
          <c:tx>
            <c:strRef>
              <c:f>'personale GRI'!$C$25</c:f>
              <c:strCache>
                <c:ptCount val="1"/>
                <c:pt idx="0">
                  <c:v>Impiegati</c:v>
                </c:pt>
              </c:strCache>
            </c:strRef>
          </c:tx>
          <c:spPr>
            <a:solidFill>
              <a:schemeClr val="accent2"/>
            </a:solidFill>
            <a:ln>
              <a:noFill/>
            </a:ln>
            <a:effectLst/>
          </c:spPr>
          <c:invertIfNegative val="0"/>
          <c:cat>
            <c:strRef>
              <c:f>'personale GRI'!$D$22:$K$23</c:f>
              <c:strCache>
                <c:ptCount val="8"/>
                <c:pt idx="0">
                  <c:v>2009</c:v>
                </c:pt>
                <c:pt idx="1">
                  <c:v>2010</c:v>
                </c:pt>
                <c:pt idx="2">
                  <c:v>2011</c:v>
                </c:pt>
                <c:pt idx="3">
                  <c:v>2012</c:v>
                </c:pt>
                <c:pt idx="4">
                  <c:v>2013</c:v>
                </c:pt>
                <c:pt idx="5">
                  <c:v>2014</c:v>
                </c:pt>
                <c:pt idx="6">
                  <c:v>2015</c:v>
                </c:pt>
                <c:pt idx="7">
                  <c:v>2016</c:v>
                </c:pt>
              </c:strCache>
            </c:strRef>
          </c:cat>
          <c:val>
            <c:numRef>
              <c:f>'personale GRI'!$D$25:$K$25</c:f>
              <c:numCache>
                <c:formatCode>General</c:formatCode>
                <c:ptCount val="8"/>
                <c:pt idx="0">
                  <c:v>2420</c:v>
                </c:pt>
                <c:pt idx="1">
                  <c:v>2130</c:v>
                </c:pt>
                <c:pt idx="2">
                  <c:v>2470</c:v>
                </c:pt>
                <c:pt idx="3">
                  <c:v>1060</c:v>
                </c:pt>
                <c:pt idx="4">
                  <c:v>560</c:v>
                </c:pt>
                <c:pt idx="5">
                  <c:v>2000</c:v>
                </c:pt>
                <c:pt idx="6">
                  <c:v>1400</c:v>
                </c:pt>
                <c:pt idx="7">
                  <c:v>800</c:v>
                </c:pt>
              </c:numCache>
            </c:numRef>
          </c:val>
          <c:extLst>
            <c:ext xmlns:c16="http://schemas.microsoft.com/office/drawing/2014/chart" uri="{C3380CC4-5D6E-409C-BE32-E72D297353CC}">
              <c16:uniqueId val="{00000001-51F4-4086-ABC2-B006C9DF0D81}"/>
            </c:ext>
          </c:extLst>
        </c:ser>
        <c:dLbls>
          <c:showLegendKey val="0"/>
          <c:showVal val="0"/>
          <c:showCatName val="0"/>
          <c:showSerName val="0"/>
          <c:showPercent val="0"/>
          <c:showBubbleSize val="0"/>
        </c:dLbls>
        <c:gapWidth val="219"/>
        <c:overlap val="-27"/>
        <c:axId val="1150776496"/>
        <c:axId val="1150775952"/>
      </c:barChart>
      <c:catAx>
        <c:axId val="115077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775952"/>
        <c:crosses val="autoZero"/>
        <c:auto val="1"/>
        <c:lblAlgn val="ctr"/>
        <c:lblOffset val="100"/>
        <c:noMultiLvlLbl val="0"/>
      </c:catAx>
      <c:valAx>
        <c:axId val="115077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776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tonellate</a:t>
            </a:r>
            <a:r>
              <a:rPr lang="it-IT" baseline="0"/>
              <a:t> di C0</a:t>
            </a:r>
            <a:r>
              <a:rPr lang="it-IT" baseline="-25000"/>
              <a:t>2</a:t>
            </a:r>
            <a:r>
              <a:rPr lang="it-IT" baseline="0"/>
              <a:t> e TEP su fatturato</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EMAS!$M$7</c:f>
              <c:strCache>
                <c:ptCount val="1"/>
                <c:pt idx="0">
                  <c:v>t anidride carbonica / fatturato</c:v>
                </c:pt>
              </c:strCache>
            </c:strRef>
          </c:tx>
          <c:spPr>
            <a:solidFill>
              <a:schemeClr val="accent1"/>
            </a:solidFill>
            <a:ln>
              <a:noFill/>
            </a:ln>
            <a:effectLst/>
          </c:spPr>
          <c:invertIfNegative val="0"/>
          <c:cat>
            <c:numRef>
              <c:f>EMAS!$N$6:$S$6</c:f>
              <c:numCache>
                <c:formatCode>General</c:formatCode>
                <c:ptCount val="6"/>
                <c:pt idx="0">
                  <c:v>2011</c:v>
                </c:pt>
                <c:pt idx="1">
                  <c:v>2012</c:v>
                </c:pt>
                <c:pt idx="2">
                  <c:v>2013</c:v>
                </c:pt>
                <c:pt idx="3">
                  <c:v>2014</c:v>
                </c:pt>
                <c:pt idx="4">
                  <c:v>2015</c:v>
                </c:pt>
                <c:pt idx="5">
                  <c:v>2016</c:v>
                </c:pt>
              </c:numCache>
            </c:numRef>
          </c:cat>
          <c:val>
            <c:numRef>
              <c:f>EMAS!$N$7:$S$7</c:f>
              <c:numCache>
                <c:formatCode>0.00</c:formatCode>
                <c:ptCount val="6"/>
                <c:pt idx="0">
                  <c:v>10.148717948717948</c:v>
                </c:pt>
                <c:pt idx="1">
                  <c:v>13.411111111111111</c:v>
                </c:pt>
                <c:pt idx="2">
                  <c:v>12.773529411764706</c:v>
                </c:pt>
                <c:pt idx="3">
                  <c:v>12.371428571428572</c:v>
                </c:pt>
                <c:pt idx="4">
                  <c:v>14.560526315789472</c:v>
                </c:pt>
                <c:pt idx="5">
                  <c:v>16.991891891891889</c:v>
                </c:pt>
              </c:numCache>
            </c:numRef>
          </c:val>
          <c:extLst>
            <c:ext xmlns:c16="http://schemas.microsoft.com/office/drawing/2014/chart" uri="{C3380CC4-5D6E-409C-BE32-E72D297353CC}">
              <c16:uniqueId val="{00000000-A7EC-4E35-8517-1C2413200AA0}"/>
            </c:ext>
          </c:extLst>
        </c:ser>
        <c:ser>
          <c:idx val="1"/>
          <c:order val="1"/>
          <c:tx>
            <c:strRef>
              <c:f>EMAS!$M$8</c:f>
              <c:strCache>
                <c:ptCount val="1"/>
                <c:pt idx="0">
                  <c:v>TEP su fatturato</c:v>
                </c:pt>
              </c:strCache>
            </c:strRef>
          </c:tx>
          <c:spPr>
            <a:solidFill>
              <a:schemeClr val="accent2"/>
            </a:solidFill>
            <a:ln>
              <a:noFill/>
            </a:ln>
            <a:effectLst/>
          </c:spPr>
          <c:invertIfNegative val="0"/>
          <c:cat>
            <c:numRef>
              <c:f>EMAS!$N$6:$S$6</c:f>
              <c:numCache>
                <c:formatCode>General</c:formatCode>
                <c:ptCount val="6"/>
                <c:pt idx="0">
                  <c:v>2011</c:v>
                </c:pt>
                <c:pt idx="1">
                  <c:v>2012</c:v>
                </c:pt>
                <c:pt idx="2">
                  <c:v>2013</c:v>
                </c:pt>
                <c:pt idx="3">
                  <c:v>2014</c:v>
                </c:pt>
                <c:pt idx="4">
                  <c:v>2015</c:v>
                </c:pt>
                <c:pt idx="5">
                  <c:v>2016</c:v>
                </c:pt>
              </c:numCache>
            </c:numRef>
          </c:cat>
          <c:val>
            <c:numRef>
              <c:f>EMAS!$N$8:$S$8</c:f>
              <c:numCache>
                <c:formatCode>_(* #,##0.00_);_(* \(#,##0.00\);_(* "-"??_);_(@_)</c:formatCode>
                <c:ptCount val="6"/>
                <c:pt idx="0">
                  <c:v>4.1589743589743584</c:v>
                </c:pt>
                <c:pt idx="1">
                  <c:v>5.4083333333333341</c:v>
                </c:pt>
                <c:pt idx="2">
                  <c:v>5.197058823529412</c:v>
                </c:pt>
                <c:pt idx="3">
                  <c:v>4.9857142857142858</c:v>
                </c:pt>
                <c:pt idx="4">
                  <c:v>5.7947368421052632</c:v>
                </c:pt>
                <c:pt idx="5">
                  <c:v>6.7175675675675679</c:v>
                </c:pt>
              </c:numCache>
            </c:numRef>
          </c:val>
          <c:extLst>
            <c:ext xmlns:c16="http://schemas.microsoft.com/office/drawing/2014/chart" uri="{C3380CC4-5D6E-409C-BE32-E72D297353CC}">
              <c16:uniqueId val="{00000001-A7EC-4E35-8517-1C2413200AA0}"/>
            </c:ext>
          </c:extLst>
        </c:ser>
        <c:dLbls>
          <c:showLegendKey val="0"/>
          <c:showVal val="0"/>
          <c:showCatName val="0"/>
          <c:showSerName val="0"/>
          <c:showPercent val="0"/>
          <c:showBubbleSize val="0"/>
        </c:dLbls>
        <c:gapWidth val="219"/>
        <c:overlap val="-27"/>
        <c:axId val="1150777584"/>
        <c:axId val="1150781392"/>
      </c:barChart>
      <c:catAx>
        <c:axId val="115077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781392"/>
        <c:crosses val="autoZero"/>
        <c:auto val="1"/>
        <c:lblAlgn val="ctr"/>
        <c:lblOffset val="100"/>
        <c:noMultiLvlLbl val="0"/>
      </c:catAx>
      <c:valAx>
        <c:axId val="1150781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50777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inquinamento (o mancato inquinamento)</a:t>
            </a:r>
            <a:r>
              <a:rPr lang="it-IT" baseline="0"/>
              <a:t> diretto ed indiretto (t CO</a:t>
            </a:r>
            <a:r>
              <a:rPr lang="it-IT" baseline="-25000"/>
              <a:t>2</a:t>
            </a:r>
            <a:r>
              <a:rPr lang="it-IT" baseline="0"/>
              <a:t> o TEP)</a:t>
            </a:r>
            <a:endParaRPr lang="it-IT"/>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EMAS!$N$20</c:f>
              <c:strCache>
                <c:ptCount val="1"/>
                <c:pt idx="0">
                  <c:v>2011</c:v>
                </c:pt>
              </c:strCache>
            </c:strRef>
          </c:tx>
          <c:spPr>
            <a:solidFill>
              <a:schemeClr val="accent1"/>
            </a:solidFill>
            <a:ln>
              <a:noFill/>
            </a:ln>
            <a:effectLst/>
          </c:spPr>
          <c:invertIfNegative val="0"/>
          <c:cat>
            <c:strRef>
              <c:f>EMAS!$M$21:$M$26</c:f>
              <c:strCache>
                <c:ptCount val="6"/>
                <c:pt idx="0">
                  <c:v>t complessive anidride carbonica emesse</c:v>
                </c:pt>
                <c:pt idx="1">
                  <c:v>t anidride carbonica complessive risparmiate con print e virtual</c:v>
                </c:pt>
                <c:pt idx="2">
                  <c:v>differenza</c:v>
                </c:pt>
                <c:pt idx="3">
                  <c:v>TEP equivalenti complessivi consumati</c:v>
                </c:pt>
                <c:pt idx="4">
                  <c:v>TEP complessivi risparmiati con print e virtual</c:v>
                </c:pt>
                <c:pt idx="5">
                  <c:v>differenza</c:v>
                </c:pt>
              </c:strCache>
            </c:strRef>
          </c:cat>
          <c:val>
            <c:numRef>
              <c:f>EMAS!$N$21:$N$26</c:f>
              <c:numCache>
                <c:formatCode>General</c:formatCode>
                <c:ptCount val="6"/>
                <c:pt idx="0">
                  <c:v>-395.8</c:v>
                </c:pt>
                <c:pt idx="1">
                  <c:v>320</c:v>
                </c:pt>
                <c:pt idx="2">
                  <c:v>-75.800000000000011</c:v>
                </c:pt>
                <c:pt idx="3">
                  <c:v>-162.19999999999999</c:v>
                </c:pt>
                <c:pt idx="4">
                  <c:v>260</c:v>
                </c:pt>
                <c:pt idx="5">
                  <c:v>97.800000000000011</c:v>
                </c:pt>
              </c:numCache>
            </c:numRef>
          </c:val>
          <c:extLst>
            <c:ext xmlns:c16="http://schemas.microsoft.com/office/drawing/2014/chart" uri="{C3380CC4-5D6E-409C-BE32-E72D297353CC}">
              <c16:uniqueId val="{00000000-D5D9-4B54-A214-1DDF560B7181}"/>
            </c:ext>
          </c:extLst>
        </c:ser>
        <c:ser>
          <c:idx val="1"/>
          <c:order val="1"/>
          <c:tx>
            <c:strRef>
              <c:f>EMAS!$O$20</c:f>
              <c:strCache>
                <c:ptCount val="1"/>
                <c:pt idx="0">
                  <c:v>2012</c:v>
                </c:pt>
              </c:strCache>
            </c:strRef>
          </c:tx>
          <c:spPr>
            <a:solidFill>
              <a:schemeClr val="accent2"/>
            </a:solidFill>
            <a:ln>
              <a:noFill/>
            </a:ln>
            <a:effectLst/>
          </c:spPr>
          <c:invertIfNegative val="0"/>
          <c:cat>
            <c:strRef>
              <c:f>EMAS!$M$21:$M$26</c:f>
              <c:strCache>
                <c:ptCount val="6"/>
                <c:pt idx="0">
                  <c:v>t complessive anidride carbonica emesse</c:v>
                </c:pt>
                <c:pt idx="1">
                  <c:v>t anidride carbonica complessive risparmiate con print e virtual</c:v>
                </c:pt>
                <c:pt idx="2">
                  <c:v>differenza</c:v>
                </c:pt>
                <c:pt idx="3">
                  <c:v>TEP equivalenti complessivi consumati</c:v>
                </c:pt>
                <c:pt idx="4">
                  <c:v>TEP complessivi risparmiati con print e virtual</c:v>
                </c:pt>
                <c:pt idx="5">
                  <c:v>differenza</c:v>
                </c:pt>
              </c:strCache>
            </c:strRef>
          </c:cat>
          <c:val>
            <c:numRef>
              <c:f>EMAS!$O$21:$O$26</c:f>
              <c:numCache>
                <c:formatCode>General</c:formatCode>
                <c:ptCount val="6"/>
                <c:pt idx="0">
                  <c:v>-482.8</c:v>
                </c:pt>
                <c:pt idx="1">
                  <c:v>454</c:v>
                </c:pt>
                <c:pt idx="2">
                  <c:v>-28.800000000000011</c:v>
                </c:pt>
                <c:pt idx="3">
                  <c:v>-194.70000000000002</c:v>
                </c:pt>
                <c:pt idx="4">
                  <c:v>360</c:v>
                </c:pt>
                <c:pt idx="5">
                  <c:v>165.29999999999998</c:v>
                </c:pt>
              </c:numCache>
            </c:numRef>
          </c:val>
          <c:extLst>
            <c:ext xmlns:c16="http://schemas.microsoft.com/office/drawing/2014/chart" uri="{C3380CC4-5D6E-409C-BE32-E72D297353CC}">
              <c16:uniqueId val="{00000001-D5D9-4B54-A214-1DDF560B7181}"/>
            </c:ext>
          </c:extLst>
        </c:ser>
        <c:ser>
          <c:idx val="2"/>
          <c:order val="2"/>
          <c:tx>
            <c:strRef>
              <c:f>EMAS!$P$20</c:f>
              <c:strCache>
                <c:ptCount val="1"/>
                <c:pt idx="0">
                  <c:v>2013</c:v>
                </c:pt>
              </c:strCache>
            </c:strRef>
          </c:tx>
          <c:spPr>
            <a:solidFill>
              <a:schemeClr val="accent3"/>
            </a:solidFill>
            <a:ln>
              <a:noFill/>
            </a:ln>
            <a:effectLst/>
          </c:spPr>
          <c:invertIfNegative val="0"/>
          <c:cat>
            <c:strRef>
              <c:f>EMAS!$M$21:$M$26</c:f>
              <c:strCache>
                <c:ptCount val="6"/>
                <c:pt idx="0">
                  <c:v>t complessive anidride carbonica emesse</c:v>
                </c:pt>
                <c:pt idx="1">
                  <c:v>t anidride carbonica complessive risparmiate con print e virtual</c:v>
                </c:pt>
                <c:pt idx="2">
                  <c:v>differenza</c:v>
                </c:pt>
                <c:pt idx="3">
                  <c:v>TEP equivalenti complessivi consumati</c:v>
                </c:pt>
                <c:pt idx="4">
                  <c:v>TEP complessivi risparmiati con print e virtual</c:v>
                </c:pt>
                <c:pt idx="5">
                  <c:v>differenza</c:v>
                </c:pt>
              </c:strCache>
            </c:strRef>
          </c:cat>
          <c:val>
            <c:numRef>
              <c:f>EMAS!$P$21:$P$26</c:f>
              <c:numCache>
                <c:formatCode>General</c:formatCode>
                <c:ptCount val="6"/>
                <c:pt idx="0">
                  <c:v>-434.3</c:v>
                </c:pt>
                <c:pt idx="1">
                  <c:v>547</c:v>
                </c:pt>
                <c:pt idx="2">
                  <c:v>112.69999999999999</c:v>
                </c:pt>
                <c:pt idx="3">
                  <c:v>-176.70000000000002</c:v>
                </c:pt>
                <c:pt idx="4">
                  <c:v>425</c:v>
                </c:pt>
                <c:pt idx="5">
                  <c:v>248.29999999999998</c:v>
                </c:pt>
              </c:numCache>
            </c:numRef>
          </c:val>
          <c:extLst>
            <c:ext xmlns:c16="http://schemas.microsoft.com/office/drawing/2014/chart" uri="{C3380CC4-5D6E-409C-BE32-E72D297353CC}">
              <c16:uniqueId val="{00000002-D5D9-4B54-A214-1DDF560B7181}"/>
            </c:ext>
          </c:extLst>
        </c:ser>
        <c:ser>
          <c:idx val="3"/>
          <c:order val="3"/>
          <c:tx>
            <c:strRef>
              <c:f>EMAS!$Q$20</c:f>
              <c:strCache>
                <c:ptCount val="1"/>
                <c:pt idx="0">
                  <c:v>2014</c:v>
                </c:pt>
              </c:strCache>
            </c:strRef>
          </c:tx>
          <c:spPr>
            <a:solidFill>
              <a:schemeClr val="accent4"/>
            </a:solidFill>
            <a:ln>
              <a:noFill/>
            </a:ln>
            <a:effectLst/>
          </c:spPr>
          <c:invertIfNegative val="0"/>
          <c:cat>
            <c:strRef>
              <c:f>EMAS!$M$21:$M$26</c:f>
              <c:strCache>
                <c:ptCount val="6"/>
                <c:pt idx="0">
                  <c:v>t complessive anidride carbonica emesse</c:v>
                </c:pt>
                <c:pt idx="1">
                  <c:v>t anidride carbonica complessive risparmiate con print e virtual</c:v>
                </c:pt>
                <c:pt idx="2">
                  <c:v>differenza</c:v>
                </c:pt>
                <c:pt idx="3">
                  <c:v>TEP equivalenti complessivi consumati</c:v>
                </c:pt>
                <c:pt idx="4">
                  <c:v>TEP complessivi risparmiati con print e virtual</c:v>
                </c:pt>
                <c:pt idx="5">
                  <c:v>differenza</c:v>
                </c:pt>
              </c:strCache>
            </c:strRef>
          </c:cat>
          <c:val>
            <c:numRef>
              <c:f>EMAS!$Q$21:$Q$26</c:f>
              <c:numCache>
                <c:formatCode>General</c:formatCode>
                <c:ptCount val="6"/>
                <c:pt idx="0">
                  <c:v>-433</c:v>
                </c:pt>
                <c:pt idx="1">
                  <c:v>680</c:v>
                </c:pt>
                <c:pt idx="2">
                  <c:v>247</c:v>
                </c:pt>
                <c:pt idx="3">
                  <c:v>-174.5</c:v>
                </c:pt>
                <c:pt idx="4">
                  <c:v>550</c:v>
                </c:pt>
                <c:pt idx="5">
                  <c:v>375.5</c:v>
                </c:pt>
              </c:numCache>
            </c:numRef>
          </c:val>
          <c:extLst>
            <c:ext xmlns:c16="http://schemas.microsoft.com/office/drawing/2014/chart" uri="{C3380CC4-5D6E-409C-BE32-E72D297353CC}">
              <c16:uniqueId val="{00000003-D5D9-4B54-A214-1DDF560B7181}"/>
            </c:ext>
          </c:extLst>
        </c:ser>
        <c:ser>
          <c:idx val="4"/>
          <c:order val="4"/>
          <c:tx>
            <c:strRef>
              <c:f>EMAS!$R$20</c:f>
              <c:strCache>
                <c:ptCount val="1"/>
                <c:pt idx="0">
                  <c:v>2015</c:v>
                </c:pt>
              </c:strCache>
            </c:strRef>
          </c:tx>
          <c:spPr>
            <a:solidFill>
              <a:schemeClr val="accent5"/>
            </a:solidFill>
            <a:ln>
              <a:noFill/>
            </a:ln>
            <a:effectLst/>
          </c:spPr>
          <c:invertIfNegative val="0"/>
          <c:cat>
            <c:strRef>
              <c:f>EMAS!$M$21:$M$26</c:f>
              <c:strCache>
                <c:ptCount val="6"/>
                <c:pt idx="0">
                  <c:v>t complessive anidride carbonica emesse</c:v>
                </c:pt>
                <c:pt idx="1">
                  <c:v>t anidride carbonica complessive risparmiate con print e virtual</c:v>
                </c:pt>
                <c:pt idx="2">
                  <c:v>differenza</c:v>
                </c:pt>
                <c:pt idx="3">
                  <c:v>TEP equivalenti complessivi consumati</c:v>
                </c:pt>
                <c:pt idx="4">
                  <c:v>TEP complessivi risparmiati con print e virtual</c:v>
                </c:pt>
                <c:pt idx="5">
                  <c:v>differenza</c:v>
                </c:pt>
              </c:strCache>
            </c:strRef>
          </c:cat>
          <c:val>
            <c:numRef>
              <c:f>EMAS!$R$21:$R$26</c:f>
              <c:numCache>
                <c:formatCode>General</c:formatCode>
                <c:ptCount val="6"/>
                <c:pt idx="0">
                  <c:v>-553.29999999999995</c:v>
                </c:pt>
                <c:pt idx="1">
                  <c:v>870</c:v>
                </c:pt>
                <c:pt idx="2">
                  <c:v>316.70000000000005</c:v>
                </c:pt>
                <c:pt idx="3">
                  <c:v>-220.20000000000002</c:v>
                </c:pt>
                <c:pt idx="4">
                  <c:v>750</c:v>
                </c:pt>
                <c:pt idx="5">
                  <c:v>529.79999999999995</c:v>
                </c:pt>
              </c:numCache>
            </c:numRef>
          </c:val>
          <c:extLst>
            <c:ext xmlns:c16="http://schemas.microsoft.com/office/drawing/2014/chart" uri="{C3380CC4-5D6E-409C-BE32-E72D297353CC}">
              <c16:uniqueId val="{00000004-D5D9-4B54-A214-1DDF560B7181}"/>
            </c:ext>
          </c:extLst>
        </c:ser>
        <c:ser>
          <c:idx val="5"/>
          <c:order val="5"/>
          <c:tx>
            <c:strRef>
              <c:f>EMAS!$S$20</c:f>
              <c:strCache>
                <c:ptCount val="1"/>
                <c:pt idx="0">
                  <c:v>2016</c:v>
                </c:pt>
              </c:strCache>
            </c:strRef>
          </c:tx>
          <c:spPr>
            <a:solidFill>
              <a:schemeClr val="accent6"/>
            </a:solidFill>
            <a:ln>
              <a:noFill/>
            </a:ln>
            <a:effectLst/>
          </c:spPr>
          <c:invertIfNegative val="0"/>
          <c:cat>
            <c:strRef>
              <c:f>EMAS!$M$21:$M$26</c:f>
              <c:strCache>
                <c:ptCount val="6"/>
                <c:pt idx="0">
                  <c:v>t complessive anidride carbonica emesse</c:v>
                </c:pt>
                <c:pt idx="1">
                  <c:v>t anidride carbonica complessive risparmiate con print e virtual</c:v>
                </c:pt>
                <c:pt idx="2">
                  <c:v>differenza</c:v>
                </c:pt>
                <c:pt idx="3">
                  <c:v>TEP equivalenti complessivi consumati</c:v>
                </c:pt>
                <c:pt idx="4">
                  <c:v>TEP complessivi risparmiati con print e virtual</c:v>
                </c:pt>
                <c:pt idx="5">
                  <c:v>differenza</c:v>
                </c:pt>
              </c:strCache>
            </c:strRef>
          </c:cat>
          <c:val>
            <c:numRef>
              <c:f>EMAS!$S$21:$S$26</c:f>
              <c:numCache>
                <c:formatCode>General</c:formatCode>
                <c:ptCount val="6"/>
                <c:pt idx="0">
                  <c:v>-628.69999999999993</c:v>
                </c:pt>
                <c:pt idx="1">
                  <c:v>900</c:v>
                </c:pt>
                <c:pt idx="2">
                  <c:v>271.30000000000007</c:v>
                </c:pt>
                <c:pt idx="3">
                  <c:v>-248.55</c:v>
                </c:pt>
                <c:pt idx="4">
                  <c:v>784</c:v>
                </c:pt>
                <c:pt idx="5">
                  <c:v>535.45000000000005</c:v>
                </c:pt>
              </c:numCache>
            </c:numRef>
          </c:val>
          <c:extLst>
            <c:ext xmlns:c16="http://schemas.microsoft.com/office/drawing/2014/chart" uri="{C3380CC4-5D6E-409C-BE32-E72D297353CC}">
              <c16:uniqueId val="{00000005-D5D9-4B54-A214-1DDF560B7181}"/>
            </c:ext>
          </c:extLst>
        </c:ser>
        <c:dLbls>
          <c:showLegendKey val="0"/>
          <c:showVal val="0"/>
          <c:showCatName val="0"/>
          <c:showSerName val="0"/>
          <c:showPercent val="0"/>
          <c:showBubbleSize val="0"/>
        </c:dLbls>
        <c:gapWidth val="219"/>
        <c:overlap val="-27"/>
        <c:axId val="1082138192"/>
        <c:axId val="1082134928"/>
      </c:barChart>
      <c:catAx>
        <c:axId val="108213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82134928"/>
        <c:crosses val="autoZero"/>
        <c:auto val="1"/>
        <c:lblAlgn val="ctr"/>
        <c:lblOffset val="100"/>
        <c:noMultiLvlLbl val="0"/>
      </c:catAx>
      <c:valAx>
        <c:axId val="108213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82138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31</Pages>
  <Words>10900</Words>
  <Characters>62135</Characters>
  <Application>Microsoft Office Word</Application>
  <DocSecurity>4</DocSecurity>
  <Lines>517</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Bogani</dc:creator>
  <cp:keywords/>
  <dc:description/>
  <cp:lastModifiedBy>Chiara Guasti</cp:lastModifiedBy>
  <cp:revision>2</cp:revision>
  <dcterms:created xsi:type="dcterms:W3CDTF">2017-09-20T16:04:00Z</dcterms:created>
  <dcterms:modified xsi:type="dcterms:W3CDTF">2017-09-20T16:04:00Z</dcterms:modified>
</cp:coreProperties>
</file>